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A30" w:rsidRDefault="00B24A30" w:rsidP="00B24A30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Текст подготовила: Лукашова Ольга Павловна, кандидат педагогических наук, доцент кафедры географии ФГБОУ ВО «КГУ»</w:t>
      </w:r>
    </w:p>
    <w:p w:rsidR="00391ED1" w:rsidRDefault="00391ED1" w:rsidP="00772F4E">
      <w:pPr>
        <w:pStyle w:val="21"/>
        <w:ind w:left="0"/>
        <w:jc w:val="center"/>
        <w:rPr>
          <w:rFonts w:eastAsiaTheme="minorHAnsi"/>
          <w:bCs w:val="0"/>
          <w:sz w:val="28"/>
          <w:szCs w:val="28"/>
        </w:rPr>
      </w:pPr>
    </w:p>
    <w:p w:rsidR="008C7BD6" w:rsidRPr="00903D50" w:rsidRDefault="00903D50" w:rsidP="00903D50">
      <w:pPr>
        <w:pStyle w:val="aa"/>
        <w:ind w:left="0" w:right="0" w:firstLine="709"/>
        <w:jc w:val="center"/>
        <w:rPr>
          <w:bCs/>
        </w:rPr>
      </w:pPr>
      <w:r w:rsidRPr="00903D50">
        <w:rPr>
          <w:rFonts w:eastAsia="Calibri"/>
          <w:b/>
          <w:bCs/>
        </w:rPr>
        <w:t>ТЕМА 2.</w:t>
      </w:r>
      <w:r>
        <w:rPr>
          <w:rFonts w:eastAsia="Calibri"/>
          <w:b/>
          <w:bCs/>
        </w:rPr>
        <w:t xml:space="preserve"> </w:t>
      </w:r>
      <w:r w:rsidRPr="00903D50">
        <w:rPr>
          <w:rFonts w:eastAsia="Calibri"/>
          <w:b/>
          <w:bCs/>
        </w:rPr>
        <w:t>ОБЩАЯ ХАРАКТЕРИСТИКА НАСЕЛЕНИЯ КУРСКОЙ ОБЛАСТИ</w:t>
      </w:r>
    </w:p>
    <w:p w:rsidR="00A41DB0" w:rsidRDefault="00A41DB0" w:rsidP="00A41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2B97" w:rsidRDefault="00A41DB0" w:rsidP="00A41D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DB0">
        <w:rPr>
          <w:rFonts w:ascii="Times New Roman" w:hAnsi="Times New Roman" w:cs="Times New Roman"/>
          <w:sz w:val="24"/>
          <w:szCs w:val="24"/>
        </w:rPr>
        <w:t xml:space="preserve">Курская область </w:t>
      </w:r>
      <w:r w:rsidR="00B24A30">
        <w:rPr>
          <w:rFonts w:ascii="Times New Roman" w:hAnsi="Times New Roman" w:cs="Times New Roman"/>
          <w:sz w:val="28"/>
          <w:szCs w:val="28"/>
        </w:rPr>
        <w:t>–</w:t>
      </w:r>
      <w:r w:rsidRPr="00A41DB0">
        <w:rPr>
          <w:rFonts w:ascii="Times New Roman" w:hAnsi="Times New Roman" w:cs="Times New Roman"/>
          <w:sz w:val="24"/>
          <w:szCs w:val="24"/>
        </w:rPr>
        <w:t xml:space="preserve"> одна из самых густонаселенных в России. </w:t>
      </w:r>
      <w:r w:rsidR="00AE4AD9">
        <w:rPr>
          <w:rFonts w:ascii="Times New Roman" w:hAnsi="Times New Roman" w:cs="Times New Roman"/>
          <w:sz w:val="24"/>
          <w:szCs w:val="24"/>
        </w:rPr>
        <w:t>История становления края, б</w:t>
      </w:r>
      <w:r w:rsidR="00AE4AD9" w:rsidRPr="00A41DB0">
        <w:rPr>
          <w:rFonts w:ascii="Times New Roman" w:hAnsi="Times New Roman" w:cs="Times New Roman"/>
          <w:sz w:val="24"/>
          <w:szCs w:val="24"/>
        </w:rPr>
        <w:t>лагоприятные климатические условия и близость к торговым путям способствовали заселению Курской области.</w:t>
      </w:r>
      <w:r w:rsidR="00AE4AD9">
        <w:rPr>
          <w:rFonts w:ascii="Times New Roman" w:hAnsi="Times New Roman" w:cs="Times New Roman"/>
          <w:sz w:val="24"/>
          <w:szCs w:val="24"/>
        </w:rPr>
        <w:t xml:space="preserve"> </w:t>
      </w:r>
      <w:r w:rsidRPr="00A41DB0">
        <w:rPr>
          <w:rFonts w:ascii="Times New Roman" w:hAnsi="Times New Roman" w:cs="Times New Roman"/>
          <w:sz w:val="24"/>
          <w:szCs w:val="24"/>
        </w:rPr>
        <w:t>На 1 ноября 2023 численность населения (постоянных жителей) Курской облас</w:t>
      </w:r>
      <w:r>
        <w:rPr>
          <w:rFonts w:ascii="Times New Roman" w:hAnsi="Times New Roman" w:cs="Times New Roman"/>
          <w:sz w:val="24"/>
          <w:szCs w:val="24"/>
        </w:rPr>
        <w:t xml:space="preserve">ти составляет 1 104 008 человек. </w:t>
      </w:r>
      <w:r w:rsidRPr="00A41DB0">
        <w:rPr>
          <w:rFonts w:ascii="Times New Roman" w:hAnsi="Times New Roman" w:cs="Times New Roman"/>
          <w:sz w:val="24"/>
          <w:szCs w:val="24"/>
        </w:rPr>
        <w:t xml:space="preserve">Плотность населения </w:t>
      </w:r>
      <w:r w:rsidR="00B24A30">
        <w:rPr>
          <w:rFonts w:ascii="Times New Roman" w:hAnsi="Times New Roman" w:cs="Times New Roman"/>
          <w:sz w:val="28"/>
          <w:szCs w:val="28"/>
        </w:rPr>
        <w:t>–</w:t>
      </w:r>
      <w:r w:rsidRPr="00A41DB0">
        <w:rPr>
          <w:rFonts w:ascii="Times New Roman" w:hAnsi="Times New Roman" w:cs="Times New Roman"/>
          <w:sz w:val="24"/>
          <w:szCs w:val="24"/>
        </w:rPr>
        <w:t xml:space="preserve"> 35,57 чел./км</w:t>
      </w:r>
      <w:proofErr w:type="gramStart"/>
      <w:r w:rsidRPr="00903D5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A41DB0">
        <w:rPr>
          <w:rFonts w:ascii="Times New Roman" w:hAnsi="Times New Roman" w:cs="Times New Roman"/>
          <w:sz w:val="24"/>
          <w:szCs w:val="24"/>
        </w:rPr>
        <w:t xml:space="preserve"> (202</w:t>
      </w:r>
      <w:r>
        <w:rPr>
          <w:rFonts w:ascii="Times New Roman" w:hAnsi="Times New Roman" w:cs="Times New Roman"/>
          <w:sz w:val="24"/>
          <w:szCs w:val="24"/>
        </w:rPr>
        <w:t>3).</w:t>
      </w:r>
      <w:r w:rsidRPr="00A41D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1DB0" w:rsidRDefault="00A41DB0" w:rsidP="00467B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BDE" w:rsidRDefault="008D0550" w:rsidP="00467B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Демографические особенности: </w:t>
      </w:r>
      <w:r w:rsidR="006420F2">
        <w:rPr>
          <w:rFonts w:ascii="Times New Roman" w:hAnsi="Times New Roman" w:cs="Times New Roman"/>
          <w:b/>
          <w:sz w:val="28"/>
          <w:szCs w:val="28"/>
        </w:rPr>
        <w:t>статистические показатели, проблемы и перспективы</w:t>
      </w:r>
    </w:p>
    <w:p w:rsidR="00AE4AD9" w:rsidRDefault="00AE4AD9" w:rsidP="002808F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808F1" w:rsidRDefault="006420F2" w:rsidP="00B24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Территория Курской области, расположенная в центре Русской (Восточно-Европейской равнины) и обладающая благоприятными природными условиями издавна привлекала население. И сегодня область входит в состав главной полосы расселения населения России, является одной из самых плотно заселенных территорий. </w:t>
      </w:r>
      <w:r w:rsidR="002808F1" w:rsidRPr="002808F1">
        <w:rPr>
          <w:rFonts w:ascii="Times New Roman" w:hAnsi="Times New Roman" w:cs="Times New Roman"/>
          <w:sz w:val="28"/>
          <w:szCs w:val="28"/>
        </w:rPr>
        <w:t>Плотность населения</w:t>
      </w:r>
      <w:r w:rsidR="002808F1">
        <w:rPr>
          <w:rFonts w:ascii="Times New Roman" w:hAnsi="Times New Roman" w:cs="Times New Roman"/>
          <w:sz w:val="28"/>
          <w:szCs w:val="28"/>
        </w:rPr>
        <w:t xml:space="preserve"> составляет  </w:t>
      </w:r>
      <w:r w:rsidR="002808F1" w:rsidRPr="002808F1">
        <w:rPr>
          <w:rFonts w:ascii="Times New Roman" w:hAnsi="Times New Roman" w:cs="Times New Roman"/>
          <w:sz w:val="28"/>
          <w:szCs w:val="28"/>
        </w:rPr>
        <w:t>35,57 чел./км</w:t>
      </w:r>
      <w:proofErr w:type="gramStart"/>
      <w:r w:rsidR="002808F1" w:rsidRPr="002808F1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2808F1" w:rsidRPr="002808F1">
        <w:rPr>
          <w:rFonts w:ascii="Times New Roman" w:hAnsi="Times New Roman" w:cs="Times New Roman"/>
          <w:sz w:val="28"/>
          <w:szCs w:val="28"/>
        </w:rPr>
        <w:t xml:space="preserve"> (2023).</w:t>
      </w:r>
    </w:p>
    <w:p w:rsidR="002808F1" w:rsidRDefault="002808F1" w:rsidP="002808F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808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5023" cy="2359522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195" cy="235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8F1" w:rsidRPr="002808F1" w:rsidRDefault="002808F1" w:rsidP="00885E69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 1</w:t>
      </w:r>
      <w:r w:rsidRPr="002808F1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>Плотность заселения территории К</w:t>
      </w:r>
      <w:r w:rsidRPr="002808F1">
        <w:rPr>
          <w:rFonts w:ascii="Times New Roman" w:hAnsi="Times New Roman" w:cs="Times New Roman"/>
          <w:i/>
          <w:sz w:val="28"/>
          <w:szCs w:val="28"/>
        </w:rPr>
        <w:t>урской области</w:t>
      </w:r>
    </w:p>
    <w:p w:rsidR="002808F1" w:rsidRPr="002808F1" w:rsidRDefault="002808F1" w:rsidP="00885E69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08F1">
        <w:rPr>
          <w:rFonts w:ascii="Times New Roman" w:hAnsi="Times New Roman" w:cs="Times New Roman"/>
          <w:i/>
          <w:sz w:val="28"/>
          <w:szCs w:val="28"/>
        </w:rPr>
        <w:t xml:space="preserve">(на 1 </w:t>
      </w:r>
      <w:r w:rsidR="00885E69">
        <w:rPr>
          <w:rFonts w:ascii="Times New Roman" w:hAnsi="Times New Roman" w:cs="Times New Roman"/>
          <w:i/>
          <w:sz w:val="28"/>
          <w:szCs w:val="28"/>
        </w:rPr>
        <w:t>января</w:t>
      </w:r>
      <w:r w:rsidRPr="002808F1">
        <w:rPr>
          <w:rFonts w:ascii="Times New Roman" w:hAnsi="Times New Roman" w:cs="Times New Roman"/>
          <w:i/>
          <w:sz w:val="28"/>
          <w:szCs w:val="28"/>
        </w:rPr>
        <w:t xml:space="preserve"> 2023 года)</w:t>
      </w:r>
      <w:r w:rsidRPr="002808F1">
        <w:rPr>
          <w:rFonts w:ascii="Times New Roman" w:hAnsi="Times New Roman" w:cs="Times New Roman"/>
          <w:i/>
          <w:sz w:val="28"/>
          <w:szCs w:val="28"/>
        </w:rPr>
        <w:tab/>
      </w:r>
    </w:p>
    <w:p w:rsidR="000D7D82" w:rsidRDefault="000D7D82" w:rsidP="00B24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D7D82">
        <w:rPr>
          <w:rFonts w:ascii="Times New Roman" w:hAnsi="Times New Roman" w:cs="Times New Roman"/>
          <w:sz w:val="28"/>
          <w:szCs w:val="28"/>
        </w:rPr>
        <w:t xml:space="preserve">Наибольшей плотностью сельского населения выделяются также центральная и юго-западная части территории области (Курский,  Октябрьский, Льговский, </w:t>
      </w:r>
      <w:proofErr w:type="spellStart"/>
      <w:r w:rsidRPr="000D7D82">
        <w:rPr>
          <w:rFonts w:ascii="Times New Roman" w:hAnsi="Times New Roman" w:cs="Times New Roman"/>
          <w:sz w:val="28"/>
          <w:szCs w:val="28"/>
        </w:rPr>
        <w:t>Беловский</w:t>
      </w:r>
      <w:proofErr w:type="spellEnd"/>
      <w:r w:rsidRPr="000D7D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7D82">
        <w:rPr>
          <w:rFonts w:ascii="Times New Roman" w:hAnsi="Times New Roman" w:cs="Times New Roman"/>
          <w:sz w:val="28"/>
          <w:szCs w:val="28"/>
        </w:rPr>
        <w:t>Глушковский</w:t>
      </w:r>
      <w:proofErr w:type="spellEnd"/>
      <w:r w:rsidRPr="000D7D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7D82">
        <w:rPr>
          <w:rFonts w:ascii="Times New Roman" w:hAnsi="Times New Roman" w:cs="Times New Roman"/>
          <w:sz w:val="28"/>
          <w:szCs w:val="28"/>
        </w:rPr>
        <w:t>Суджанский</w:t>
      </w:r>
      <w:proofErr w:type="spellEnd"/>
      <w:r w:rsidRPr="000D7D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7D82">
        <w:rPr>
          <w:rFonts w:ascii="Times New Roman" w:hAnsi="Times New Roman" w:cs="Times New Roman"/>
          <w:sz w:val="28"/>
          <w:szCs w:val="28"/>
        </w:rPr>
        <w:t>Большесолдатский</w:t>
      </w:r>
      <w:proofErr w:type="spellEnd"/>
      <w:r w:rsidRPr="000D7D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7D82">
        <w:rPr>
          <w:rFonts w:ascii="Times New Roman" w:hAnsi="Times New Roman" w:cs="Times New Roman"/>
          <w:sz w:val="28"/>
          <w:szCs w:val="28"/>
        </w:rPr>
        <w:t>Золотухинский</w:t>
      </w:r>
      <w:proofErr w:type="spellEnd"/>
      <w:r w:rsidRPr="000D7D8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D7D82">
        <w:rPr>
          <w:rFonts w:ascii="Times New Roman" w:hAnsi="Times New Roman" w:cs="Times New Roman"/>
          <w:sz w:val="28"/>
          <w:szCs w:val="28"/>
        </w:rPr>
        <w:t>Обоянский</w:t>
      </w:r>
      <w:proofErr w:type="spellEnd"/>
      <w:r w:rsidRPr="000D7D82">
        <w:rPr>
          <w:rFonts w:ascii="Times New Roman" w:hAnsi="Times New Roman" w:cs="Times New Roman"/>
          <w:sz w:val="28"/>
          <w:szCs w:val="28"/>
        </w:rPr>
        <w:t xml:space="preserve"> районы.</w:t>
      </w:r>
      <w:proofErr w:type="gramEnd"/>
      <w:r w:rsidRPr="000D7D82">
        <w:rPr>
          <w:rFonts w:ascii="Times New Roman" w:hAnsi="Times New Roman" w:cs="Times New Roman"/>
          <w:sz w:val="28"/>
          <w:szCs w:val="28"/>
        </w:rPr>
        <w:t xml:space="preserve"> Повышенная концентрация населения в этих районах </w:t>
      </w:r>
      <w:proofErr w:type="gramStart"/>
      <w:r w:rsidRPr="000D7D8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D7D82">
        <w:rPr>
          <w:rFonts w:ascii="Times New Roman" w:hAnsi="Times New Roman" w:cs="Times New Roman"/>
          <w:sz w:val="28"/>
          <w:szCs w:val="28"/>
        </w:rPr>
        <w:t xml:space="preserve"> особенно в пригородных зонах Курска и Курчатова, а также Железногорска во многом определяется удобным расположением их в бассейнах рек (Сейм, </w:t>
      </w:r>
      <w:proofErr w:type="spellStart"/>
      <w:r w:rsidRPr="000D7D82">
        <w:rPr>
          <w:rFonts w:ascii="Times New Roman" w:hAnsi="Times New Roman" w:cs="Times New Roman"/>
          <w:sz w:val="28"/>
          <w:szCs w:val="28"/>
        </w:rPr>
        <w:t>Псёл</w:t>
      </w:r>
      <w:proofErr w:type="spellEnd"/>
      <w:r w:rsidRPr="000D7D82">
        <w:rPr>
          <w:rFonts w:ascii="Times New Roman" w:hAnsi="Times New Roman" w:cs="Times New Roman"/>
          <w:sz w:val="28"/>
          <w:szCs w:val="28"/>
        </w:rPr>
        <w:t xml:space="preserve"> и др.) и вдоль </w:t>
      </w:r>
      <w:r w:rsidRPr="000D7D82">
        <w:rPr>
          <w:rFonts w:ascii="Times New Roman" w:hAnsi="Times New Roman" w:cs="Times New Roman"/>
          <w:sz w:val="28"/>
          <w:szCs w:val="28"/>
        </w:rPr>
        <w:lastRenderedPageBreak/>
        <w:t>железных дорог, важнейших автотрасс, близостью областного центра, благоприятными почвенными и агроклиматическими условиями для развития интенсивного земледелия. Плотность сельского населения здесь составляет более 30 чел. на 1 кв. км. Менее плотно заселена восточная часть области (от 10 до 20 чел. на 1 кв. км).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20F2" w:rsidRDefault="006420F2" w:rsidP="00B24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0F2">
        <w:rPr>
          <w:rFonts w:ascii="Times New Roman" w:hAnsi="Times New Roman" w:cs="Times New Roman"/>
          <w:sz w:val="28"/>
          <w:szCs w:val="28"/>
        </w:rPr>
        <w:t>Оценка численности населения Курской обла</w:t>
      </w:r>
      <w:r>
        <w:rPr>
          <w:rFonts w:ascii="Times New Roman" w:hAnsi="Times New Roman" w:cs="Times New Roman"/>
          <w:sz w:val="28"/>
          <w:szCs w:val="28"/>
        </w:rPr>
        <w:t>сти на 1 января 2023 года (с учё</w:t>
      </w:r>
      <w:r w:rsidRPr="006420F2">
        <w:rPr>
          <w:rFonts w:ascii="Times New Roman" w:hAnsi="Times New Roman" w:cs="Times New Roman"/>
          <w:sz w:val="28"/>
          <w:szCs w:val="28"/>
        </w:rPr>
        <w:t>том итогов Всероссийской переписи населения 2020 г.) 1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420F2">
        <w:rPr>
          <w:rFonts w:ascii="Times New Roman" w:hAnsi="Times New Roman" w:cs="Times New Roman"/>
          <w:sz w:val="28"/>
          <w:szCs w:val="28"/>
        </w:rPr>
        <w:t>067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20F2">
        <w:rPr>
          <w:rFonts w:ascii="Times New Roman" w:hAnsi="Times New Roman" w:cs="Times New Roman"/>
          <w:sz w:val="28"/>
          <w:szCs w:val="28"/>
        </w:rPr>
        <w:t>034человек.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7672">
        <w:rPr>
          <w:rFonts w:ascii="Times New Roman" w:hAnsi="Times New Roman" w:cs="Times New Roman"/>
          <w:sz w:val="28"/>
          <w:szCs w:val="28"/>
        </w:rPr>
        <w:t xml:space="preserve"> </w:t>
      </w:r>
      <w:r w:rsidR="000D7D82" w:rsidRPr="000D7D82">
        <w:rPr>
          <w:rFonts w:ascii="Times New Roman" w:hAnsi="Times New Roman" w:cs="Times New Roman"/>
          <w:sz w:val="28"/>
          <w:szCs w:val="28"/>
        </w:rPr>
        <w:t>Статистические показатели приведены на основе данных Росстата (</w:t>
      </w:r>
      <w:hyperlink r:id="rId9" w:history="1">
        <w:r w:rsidR="000D7D82" w:rsidRPr="00C82A56">
          <w:rPr>
            <w:rStyle w:val="ac"/>
            <w:rFonts w:ascii="Times New Roman" w:hAnsi="Times New Roman" w:cs="Times New Roman"/>
            <w:sz w:val="28"/>
            <w:szCs w:val="28"/>
          </w:rPr>
          <w:t>https://rosstatistic.ru/statistika/naselenie-kurskoj-oblasti-statisticheskie-dannye-po-oblasti-i-ee-glavnomu-gorodu</w:t>
        </w:r>
      </w:hyperlink>
      <w:r w:rsidR="000D7D82" w:rsidRPr="000D7D82">
        <w:rPr>
          <w:rFonts w:ascii="Times New Roman" w:hAnsi="Times New Roman" w:cs="Times New Roman"/>
          <w:sz w:val="28"/>
          <w:szCs w:val="28"/>
        </w:rPr>
        <w:t>)</w:t>
      </w:r>
    </w:p>
    <w:p w:rsidR="002808F1" w:rsidRDefault="002808F1" w:rsidP="00B24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8F1">
        <w:rPr>
          <w:rFonts w:ascii="Times New Roman" w:hAnsi="Times New Roman" w:cs="Times New Roman"/>
          <w:sz w:val="28"/>
          <w:szCs w:val="28"/>
        </w:rPr>
        <w:t>Динамика численности населения в Курской области скорее отрицательная. До 1930 г. наблюдался постоянный рост населения, но затем произошло его резкое сокращение, которое продолжалось примерно до 1960 г. На пике численность населения достигала 3 000 000 человек. В 1960 г. население составляло уже только 1 500 000 человек, что в два раза меньше, чем в 1930 г. После 1960 года население сокращалось медленно и непостоянно. Поэтому в последние годы в регионе не наблюдается четкой демографической тенденции.</w:t>
      </w:r>
      <w:r w:rsidR="000D7D82">
        <w:rPr>
          <w:rFonts w:ascii="Times New Roman" w:hAnsi="Times New Roman" w:cs="Times New Roman"/>
          <w:sz w:val="28"/>
          <w:szCs w:val="28"/>
        </w:rPr>
        <w:t xml:space="preserve"> </w:t>
      </w:r>
      <w:r w:rsidRPr="002808F1">
        <w:rPr>
          <w:rFonts w:ascii="Times New Roman" w:hAnsi="Times New Roman" w:cs="Times New Roman"/>
          <w:sz w:val="28"/>
          <w:szCs w:val="28"/>
        </w:rPr>
        <w:t>В 2003 году число умерших жителей более чем в 2,2 раза превышало число родившихся. В 2010 году эта разница значительно сократилась и составила почти 1,6.</w:t>
      </w:r>
    </w:p>
    <w:p w:rsidR="00AE4AD9" w:rsidRDefault="00AE4AD9" w:rsidP="00B24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AD9">
        <w:rPr>
          <w:rFonts w:ascii="Times New Roman" w:hAnsi="Times New Roman" w:cs="Times New Roman"/>
          <w:sz w:val="28"/>
          <w:szCs w:val="28"/>
        </w:rPr>
        <w:t xml:space="preserve">Исходя из последних доступных данных Росстата, показатели естественного прироста/убыли населения в Курской области на </w:t>
      </w:r>
      <w:r w:rsidR="00487882" w:rsidRPr="00AE4AD9">
        <w:rPr>
          <w:rFonts w:ascii="Times New Roman" w:hAnsi="Times New Roman" w:cs="Times New Roman"/>
          <w:sz w:val="28"/>
          <w:szCs w:val="28"/>
        </w:rPr>
        <w:t xml:space="preserve">август </w:t>
      </w:r>
      <w:r w:rsidRPr="00AE4AD9">
        <w:rPr>
          <w:rFonts w:ascii="Times New Roman" w:hAnsi="Times New Roman" w:cs="Times New Roman"/>
          <w:sz w:val="28"/>
          <w:szCs w:val="28"/>
        </w:rPr>
        <w:t>2023</w:t>
      </w:r>
      <w:r w:rsidR="00487882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AE4AD9">
        <w:rPr>
          <w:rFonts w:ascii="Times New Roman" w:hAnsi="Times New Roman" w:cs="Times New Roman"/>
          <w:sz w:val="28"/>
          <w:szCs w:val="28"/>
        </w:rPr>
        <w:t>, составляли:</w:t>
      </w:r>
      <w:r w:rsidR="000D7D82">
        <w:rPr>
          <w:rFonts w:ascii="Times New Roman" w:hAnsi="Times New Roman" w:cs="Times New Roman"/>
          <w:sz w:val="28"/>
          <w:szCs w:val="28"/>
        </w:rPr>
        <w:t xml:space="preserve"> р</w:t>
      </w:r>
      <w:r w:rsidRPr="00AE4AD9">
        <w:rPr>
          <w:rFonts w:ascii="Times New Roman" w:hAnsi="Times New Roman" w:cs="Times New Roman"/>
          <w:sz w:val="28"/>
          <w:szCs w:val="28"/>
        </w:rPr>
        <w:t>одилось, чел.: 5</w:t>
      </w:r>
      <w:r w:rsidR="000D7D82">
        <w:rPr>
          <w:rFonts w:ascii="Times New Roman" w:hAnsi="Times New Roman" w:cs="Times New Roman"/>
          <w:sz w:val="28"/>
          <w:szCs w:val="28"/>
        </w:rPr>
        <w:t> </w:t>
      </w:r>
      <w:r w:rsidRPr="00AE4AD9">
        <w:rPr>
          <w:rFonts w:ascii="Times New Roman" w:hAnsi="Times New Roman" w:cs="Times New Roman"/>
          <w:sz w:val="28"/>
          <w:szCs w:val="28"/>
        </w:rPr>
        <w:t>069</w:t>
      </w:r>
      <w:r w:rsidR="000D7D82">
        <w:rPr>
          <w:rFonts w:ascii="Times New Roman" w:hAnsi="Times New Roman" w:cs="Times New Roman"/>
          <w:sz w:val="28"/>
          <w:szCs w:val="28"/>
        </w:rPr>
        <w:t>: п</w:t>
      </w:r>
      <w:r w:rsidRPr="00AE4AD9">
        <w:rPr>
          <w:rFonts w:ascii="Times New Roman" w:hAnsi="Times New Roman" w:cs="Times New Roman"/>
          <w:sz w:val="28"/>
          <w:szCs w:val="28"/>
        </w:rPr>
        <w:t>рирост/снижение (</w:t>
      </w:r>
      <w:proofErr w:type="gramStart"/>
      <w:r w:rsidRPr="00AE4AD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AE4AD9">
        <w:rPr>
          <w:rFonts w:ascii="Times New Roman" w:hAnsi="Times New Roman" w:cs="Times New Roman"/>
          <w:sz w:val="28"/>
          <w:szCs w:val="28"/>
        </w:rPr>
        <w:t>/г): -354</w:t>
      </w:r>
      <w:r w:rsidR="000D7D82">
        <w:rPr>
          <w:rFonts w:ascii="Times New Roman" w:hAnsi="Times New Roman" w:cs="Times New Roman"/>
          <w:sz w:val="28"/>
          <w:szCs w:val="28"/>
        </w:rPr>
        <w:t>; у</w:t>
      </w:r>
      <w:r w:rsidRPr="00AE4AD9">
        <w:rPr>
          <w:rFonts w:ascii="Times New Roman" w:hAnsi="Times New Roman" w:cs="Times New Roman"/>
          <w:sz w:val="28"/>
          <w:szCs w:val="28"/>
        </w:rPr>
        <w:t>мерло, чел.: 10</w:t>
      </w:r>
      <w:r w:rsidR="000D7D82">
        <w:rPr>
          <w:rFonts w:ascii="Times New Roman" w:hAnsi="Times New Roman" w:cs="Times New Roman"/>
          <w:sz w:val="28"/>
          <w:szCs w:val="28"/>
        </w:rPr>
        <w:t> </w:t>
      </w:r>
      <w:r w:rsidRPr="00AE4AD9">
        <w:rPr>
          <w:rFonts w:ascii="Times New Roman" w:hAnsi="Times New Roman" w:cs="Times New Roman"/>
          <w:sz w:val="28"/>
          <w:szCs w:val="28"/>
        </w:rPr>
        <w:t>308</w:t>
      </w:r>
      <w:r w:rsidR="000D7D82">
        <w:rPr>
          <w:rFonts w:ascii="Times New Roman" w:hAnsi="Times New Roman" w:cs="Times New Roman"/>
          <w:sz w:val="28"/>
          <w:szCs w:val="28"/>
        </w:rPr>
        <w:t>; п</w:t>
      </w:r>
      <w:r w:rsidRPr="00AE4AD9">
        <w:rPr>
          <w:rFonts w:ascii="Times New Roman" w:hAnsi="Times New Roman" w:cs="Times New Roman"/>
          <w:sz w:val="28"/>
          <w:szCs w:val="28"/>
        </w:rPr>
        <w:t>рирост/снижение (г/г): -1</w:t>
      </w:r>
      <w:r w:rsidR="000D7D82">
        <w:rPr>
          <w:rFonts w:ascii="Times New Roman" w:hAnsi="Times New Roman" w:cs="Times New Roman"/>
          <w:sz w:val="28"/>
          <w:szCs w:val="28"/>
        </w:rPr>
        <w:t> </w:t>
      </w:r>
      <w:r w:rsidRPr="00AE4AD9">
        <w:rPr>
          <w:rFonts w:ascii="Times New Roman" w:hAnsi="Times New Roman" w:cs="Times New Roman"/>
          <w:sz w:val="28"/>
          <w:szCs w:val="28"/>
        </w:rPr>
        <w:t>928</w:t>
      </w:r>
      <w:r w:rsidR="000D7D82">
        <w:rPr>
          <w:rFonts w:ascii="Times New Roman" w:hAnsi="Times New Roman" w:cs="Times New Roman"/>
          <w:sz w:val="28"/>
          <w:szCs w:val="28"/>
        </w:rPr>
        <w:t>; е</w:t>
      </w:r>
      <w:r w:rsidRPr="00AE4AD9">
        <w:rPr>
          <w:rFonts w:ascii="Times New Roman" w:hAnsi="Times New Roman" w:cs="Times New Roman"/>
          <w:sz w:val="28"/>
          <w:szCs w:val="28"/>
        </w:rPr>
        <w:t>стественный прирост/убыль: -5</w:t>
      </w:r>
      <w:r w:rsidR="00593B94">
        <w:rPr>
          <w:rFonts w:ascii="Times New Roman" w:hAnsi="Times New Roman" w:cs="Times New Roman"/>
          <w:sz w:val="28"/>
          <w:szCs w:val="28"/>
        </w:rPr>
        <w:t> </w:t>
      </w:r>
      <w:r w:rsidRPr="00AE4AD9">
        <w:rPr>
          <w:rFonts w:ascii="Times New Roman" w:hAnsi="Times New Roman" w:cs="Times New Roman"/>
          <w:sz w:val="28"/>
          <w:szCs w:val="28"/>
        </w:rPr>
        <w:t>239</w:t>
      </w:r>
      <w:r w:rsidR="000D7D82">
        <w:rPr>
          <w:rFonts w:ascii="Times New Roman" w:hAnsi="Times New Roman" w:cs="Times New Roman"/>
          <w:sz w:val="28"/>
          <w:szCs w:val="28"/>
        </w:rPr>
        <w:t>.</w:t>
      </w:r>
    </w:p>
    <w:p w:rsidR="00593B94" w:rsidRDefault="00593B94" w:rsidP="00B24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Миграционный прирост также носил отрицательные значения.</w:t>
      </w:r>
    </w:p>
    <w:tbl>
      <w:tblPr>
        <w:tblStyle w:val="a9"/>
        <w:tblW w:w="0" w:type="auto"/>
        <w:tblLook w:val="04A0"/>
      </w:tblPr>
      <w:tblGrid>
        <w:gridCol w:w="1624"/>
        <w:gridCol w:w="1561"/>
        <w:gridCol w:w="1561"/>
        <w:gridCol w:w="1561"/>
        <w:gridCol w:w="1561"/>
        <w:gridCol w:w="1562"/>
      </w:tblGrid>
      <w:tr w:rsidR="00593B94" w:rsidTr="00593B94">
        <w:tc>
          <w:tcPr>
            <w:tcW w:w="9571" w:type="dxa"/>
            <w:gridSpan w:val="6"/>
            <w:vAlign w:val="center"/>
          </w:tcPr>
          <w:p w:rsidR="00593B94" w:rsidRDefault="00593B94" w:rsidP="00B24A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3B94">
              <w:rPr>
                <w:rFonts w:ascii="Times New Roman" w:hAnsi="Times New Roman" w:cs="Times New Roman"/>
                <w:sz w:val="28"/>
                <w:szCs w:val="28"/>
              </w:rPr>
              <w:t>Миграция населения, человек</w:t>
            </w:r>
          </w:p>
        </w:tc>
      </w:tr>
      <w:tr w:rsidR="00593B94" w:rsidRPr="00593B94" w:rsidTr="00593B94">
        <w:tc>
          <w:tcPr>
            <w:tcW w:w="1625" w:type="dxa"/>
          </w:tcPr>
          <w:p w:rsidR="00593B94" w:rsidRDefault="00593B94" w:rsidP="00B24A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9" w:type="dxa"/>
          </w:tcPr>
          <w:p w:rsidR="00593B94" w:rsidRPr="00593B94" w:rsidRDefault="00593B94" w:rsidP="00B2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B94">
              <w:rPr>
                <w:rFonts w:ascii="Times New Roman" w:hAnsi="Times New Roman" w:cs="Times New Roman"/>
                <w:sz w:val="28"/>
                <w:szCs w:val="28"/>
              </w:rPr>
              <w:t xml:space="preserve">2017 </w:t>
            </w:r>
          </w:p>
        </w:tc>
        <w:tc>
          <w:tcPr>
            <w:tcW w:w="1589" w:type="dxa"/>
          </w:tcPr>
          <w:p w:rsidR="00593B94" w:rsidRPr="00593B94" w:rsidRDefault="00593B94" w:rsidP="00B2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B94">
              <w:rPr>
                <w:rFonts w:ascii="Times New Roman" w:hAnsi="Times New Roman" w:cs="Times New Roman"/>
                <w:sz w:val="28"/>
                <w:szCs w:val="28"/>
              </w:rPr>
              <w:t xml:space="preserve">2018 </w:t>
            </w:r>
          </w:p>
        </w:tc>
        <w:tc>
          <w:tcPr>
            <w:tcW w:w="1589" w:type="dxa"/>
          </w:tcPr>
          <w:p w:rsidR="00593B94" w:rsidRPr="00593B94" w:rsidRDefault="00593B94" w:rsidP="00B2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B94">
              <w:rPr>
                <w:rFonts w:ascii="Times New Roman" w:hAnsi="Times New Roman" w:cs="Times New Roman"/>
                <w:sz w:val="28"/>
                <w:szCs w:val="28"/>
              </w:rPr>
              <w:t xml:space="preserve">2019 </w:t>
            </w:r>
          </w:p>
        </w:tc>
        <w:tc>
          <w:tcPr>
            <w:tcW w:w="1589" w:type="dxa"/>
          </w:tcPr>
          <w:p w:rsidR="00593B94" w:rsidRPr="00593B94" w:rsidRDefault="00593B94" w:rsidP="00B2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B94">
              <w:rPr>
                <w:rFonts w:ascii="Times New Roman" w:hAnsi="Times New Roman" w:cs="Times New Roman"/>
                <w:sz w:val="28"/>
                <w:szCs w:val="28"/>
              </w:rPr>
              <w:t xml:space="preserve">2020 </w:t>
            </w:r>
          </w:p>
        </w:tc>
        <w:tc>
          <w:tcPr>
            <w:tcW w:w="1590" w:type="dxa"/>
          </w:tcPr>
          <w:p w:rsidR="00593B94" w:rsidRPr="00593B94" w:rsidRDefault="00593B94" w:rsidP="00B24A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B94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</w:tr>
      <w:tr w:rsidR="00593B94" w:rsidTr="00593B94">
        <w:tc>
          <w:tcPr>
            <w:tcW w:w="1625" w:type="dxa"/>
          </w:tcPr>
          <w:p w:rsidR="00593B94" w:rsidRPr="00593B94" w:rsidRDefault="00593B94" w:rsidP="00B24A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B94">
              <w:rPr>
                <w:rFonts w:ascii="Times New Roman" w:hAnsi="Times New Roman" w:cs="Times New Roman"/>
                <w:sz w:val="28"/>
                <w:szCs w:val="28"/>
              </w:rPr>
              <w:t xml:space="preserve">число </w:t>
            </w:r>
            <w:proofErr w:type="gramStart"/>
            <w:r w:rsidRPr="00593B94">
              <w:rPr>
                <w:rFonts w:ascii="Times New Roman" w:hAnsi="Times New Roman" w:cs="Times New Roman"/>
                <w:sz w:val="28"/>
                <w:szCs w:val="28"/>
              </w:rPr>
              <w:t>прибывших</w:t>
            </w:r>
            <w:proofErr w:type="gramEnd"/>
          </w:p>
        </w:tc>
        <w:tc>
          <w:tcPr>
            <w:tcW w:w="1589" w:type="dxa"/>
          </w:tcPr>
          <w:p w:rsidR="00593B94" w:rsidRDefault="00593B94" w:rsidP="00B24A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B94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589" w:type="dxa"/>
          </w:tcPr>
          <w:p w:rsidR="00593B94" w:rsidRDefault="00593B94" w:rsidP="00B24A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B94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1589" w:type="dxa"/>
          </w:tcPr>
          <w:p w:rsidR="00593B94" w:rsidRDefault="00593B94" w:rsidP="00B24A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B94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1589" w:type="dxa"/>
          </w:tcPr>
          <w:p w:rsidR="00593B94" w:rsidRDefault="00593B94" w:rsidP="00B24A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B94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590" w:type="dxa"/>
          </w:tcPr>
          <w:p w:rsidR="00593B94" w:rsidRPr="00593B94" w:rsidRDefault="00593B94" w:rsidP="00B24A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B94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  <w:p w:rsidR="00593B94" w:rsidRDefault="00593B94" w:rsidP="00B24A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3B94" w:rsidTr="00593B94">
        <w:tc>
          <w:tcPr>
            <w:tcW w:w="1625" w:type="dxa"/>
          </w:tcPr>
          <w:p w:rsidR="00593B94" w:rsidRDefault="00593B94" w:rsidP="00B24A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B94">
              <w:rPr>
                <w:rFonts w:ascii="Times New Roman" w:hAnsi="Times New Roman" w:cs="Times New Roman"/>
                <w:sz w:val="28"/>
                <w:szCs w:val="28"/>
              </w:rPr>
              <w:t xml:space="preserve">число </w:t>
            </w:r>
            <w:proofErr w:type="gramStart"/>
            <w:r w:rsidRPr="00593B94">
              <w:rPr>
                <w:rFonts w:ascii="Times New Roman" w:hAnsi="Times New Roman" w:cs="Times New Roman"/>
                <w:sz w:val="28"/>
                <w:szCs w:val="28"/>
              </w:rPr>
              <w:t>выбывших</w:t>
            </w:r>
            <w:proofErr w:type="gramEnd"/>
          </w:p>
        </w:tc>
        <w:tc>
          <w:tcPr>
            <w:tcW w:w="1589" w:type="dxa"/>
          </w:tcPr>
          <w:p w:rsidR="00593B94" w:rsidRDefault="00593B94" w:rsidP="00B24A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B94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1589" w:type="dxa"/>
          </w:tcPr>
          <w:p w:rsidR="00593B94" w:rsidRDefault="00593B94" w:rsidP="00B24A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B94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1589" w:type="dxa"/>
          </w:tcPr>
          <w:p w:rsidR="00593B94" w:rsidRDefault="00593B94" w:rsidP="00B24A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B94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589" w:type="dxa"/>
          </w:tcPr>
          <w:p w:rsidR="00593B94" w:rsidRDefault="00593B94" w:rsidP="00B24A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B94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590" w:type="dxa"/>
          </w:tcPr>
          <w:p w:rsidR="00593B94" w:rsidRDefault="00593B94" w:rsidP="00B24A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B94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  <w:p w:rsidR="00593B94" w:rsidRDefault="00593B94" w:rsidP="00B24A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93B94" w:rsidRPr="00593B94" w:rsidRDefault="00593B94" w:rsidP="00B24A3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93B94">
        <w:rPr>
          <w:rFonts w:ascii="Times New Roman" w:hAnsi="Times New Roman" w:cs="Times New Roman"/>
          <w:sz w:val="24"/>
          <w:szCs w:val="24"/>
        </w:rPr>
        <w:t>Курская область в цифрах. 2022: Краткий статистический</w:t>
      </w:r>
    </w:p>
    <w:p w:rsidR="00593B94" w:rsidRPr="00593B94" w:rsidRDefault="00593B94" w:rsidP="00B24A3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93B94">
        <w:rPr>
          <w:rFonts w:ascii="Times New Roman" w:hAnsi="Times New Roman" w:cs="Times New Roman"/>
          <w:sz w:val="24"/>
          <w:szCs w:val="24"/>
        </w:rPr>
        <w:t>сборник / Территориальный орган Федеральной службы</w:t>
      </w:r>
    </w:p>
    <w:p w:rsidR="00593B94" w:rsidRPr="00593B94" w:rsidRDefault="00593B94" w:rsidP="00B24A3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93B94">
        <w:rPr>
          <w:rFonts w:ascii="Times New Roman" w:hAnsi="Times New Roman" w:cs="Times New Roman"/>
          <w:sz w:val="24"/>
          <w:szCs w:val="24"/>
        </w:rPr>
        <w:t>государственной статистики по Курской области. – Курск, 2022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3B94">
        <w:rPr>
          <w:rFonts w:ascii="Times New Roman" w:hAnsi="Times New Roman" w:cs="Times New Roman"/>
          <w:sz w:val="24"/>
          <w:szCs w:val="24"/>
        </w:rPr>
        <w:t>108 с.</w:t>
      </w:r>
      <w:r w:rsidRPr="00593B94">
        <w:rPr>
          <w:rFonts w:ascii="Times New Roman" w:hAnsi="Times New Roman" w:cs="Times New Roman"/>
          <w:sz w:val="24"/>
          <w:szCs w:val="24"/>
        </w:rPr>
        <w:cr/>
      </w:r>
    </w:p>
    <w:p w:rsidR="001700B5" w:rsidRDefault="001700B5" w:rsidP="00B24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0B5">
        <w:rPr>
          <w:rFonts w:ascii="Times New Roman" w:hAnsi="Times New Roman" w:cs="Times New Roman"/>
          <w:sz w:val="28"/>
          <w:szCs w:val="28"/>
        </w:rPr>
        <w:t>Динамика численности населения в Курской области на 1 января каждого года по данным Росстата за 11 лет, с учетом итогов Всероссийской переписи населения 2020 г., претерпела значительные изменения. С 2013 по 2017 г. численность населения не имела существенных колебаний, даже отмечался некоторый подъем в 2016 и 2017 гг. С 2018 г. отмечается снижение численности населения, а в 2022 г. выявлено резкое снижение (</w:t>
      </w:r>
      <w:proofErr w:type="gramStart"/>
      <w:r w:rsidRPr="001700B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700B5">
        <w:rPr>
          <w:rFonts w:ascii="Times New Roman" w:hAnsi="Times New Roman" w:cs="Times New Roman"/>
          <w:sz w:val="28"/>
          <w:szCs w:val="28"/>
        </w:rPr>
        <w:t xml:space="preserve"> </w:t>
      </w:r>
      <w:r w:rsidRPr="001700B5">
        <w:rPr>
          <w:rFonts w:ascii="Times New Roman" w:hAnsi="Times New Roman" w:cs="Times New Roman"/>
          <w:sz w:val="28"/>
          <w:szCs w:val="28"/>
        </w:rPr>
        <w:lastRenderedPageBreak/>
        <w:t xml:space="preserve">18332 </w:t>
      </w:r>
      <w:proofErr w:type="gramStart"/>
      <w:r w:rsidRPr="001700B5">
        <w:rPr>
          <w:rFonts w:ascii="Times New Roman" w:hAnsi="Times New Roman" w:cs="Times New Roman"/>
          <w:sz w:val="28"/>
          <w:szCs w:val="28"/>
        </w:rPr>
        <w:t>чел</w:t>
      </w:r>
      <w:proofErr w:type="gramEnd"/>
      <w:r w:rsidRPr="001700B5">
        <w:rPr>
          <w:rFonts w:ascii="Times New Roman" w:hAnsi="Times New Roman" w:cs="Times New Roman"/>
          <w:sz w:val="28"/>
          <w:szCs w:val="28"/>
        </w:rPr>
        <w:t>.), данные за 2022 г. скорректированы с учетом Всероссийской переписи населения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01C7" w:rsidRPr="0010627B" w:rsidRDefault="00A801C7" w:rsidP="00B24A3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70C0"/>
          <w:sz w:val="32"/>
          <w:szCs w:val="32"/>
        </w:rPr>
      </w:pPr>
      <w:r w:rsidRPr="0010627B">
        <w:rPr>
          <w:rFonts w:ascii="Arial Black" w:hAnsi="Arial Black" w:cs="Times New Roman"/>
          <w:b/>
          <w:color w:val="FF0000"/>
          <w:sz w:val="32"/>
          <w:szCs w:val="32"/>
        </w:rPr>
        <w:t>!?</w:t>
      </w:r>
      <w:r w:rsidRPr="0010627B">
        <w:rPr>
          <w:rFonts w:ascii="Arial Black" w:hAnsi="Arial Black" w:cs="Times New Roman"/>
          <w:b/>
          <w:color w:val="FF0000"/>
          <w:sz w:val="36"/>
          <w:szCs w:val="36"/>
        </w:rPr>
        <w:t xml:space="preserve"> </w:t>
      </w:r>
      <w:r w:rsidRPr="0010627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10627B">
        <w:rPr>
          <w:rFonts w:ascii="Times New Roman" w:hAnsi="Times New Roman" w:cs="Times New Roman"/>
          <w:i/>
          <w:color w:val="0070C0"/>
          <w:sz w:val="32"/>
          <w:szCs w:val="32"/>
        </w:rPr>
        <w:t>Какие районы Курской области характеризуются наибольшей плотностью населения?</w:t>
      </w:r>
    </w:p>
    <w:p w:rsidR="00A801C7" w:rsidRPr="0010627B" w:rsidRDefault="00A801C7" w:rsidP="00B24A3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70C0"/>
          <w:sz w:val="32"/>
          <w:szCs w:val="32"/>
        </w:rPr>
      </w:pPr>
      <w:r w:rsidRPr="0010627B">
        <w:rPr>
          <w:rFonts w:ascii="Arial Black" w:hAnsi="Arial Black" w:cs="Times New Roman"/>
          <w:b/>
          <w:color w:val="FF0000"/>
          <w:sz w:val="32"/>
          <w:szCs w:val="32"/>
        </w:rPr>
        <w:t>!?</w:t>
      </w:r>
      <w:r w:rsidRPr="0010627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10627B">
        <w:rPr>
          <w:rFonts w:ascii="Times New Roman" w:hAnsi="Times New Roman" w:cs="Times New Roman"/>
          <w:i/>
          <w:color w:val="0070C0"/>
          <w:sz w:val="32"/>
          <w:szCs w:val="32"/>
        </w:rPr>
        <w:t>Почему естественный прирост в Курской области отрицательный?</w:t>
      </w:r>
    </w:p>
    <w:p w:rsidR="0010627B" w:rsidRDefault="0010627B" w:rsidP="00B24A3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E69" w:rsidRPr="00885E69" w:rsidRDefault="00885E69" w:rsidP="00B24A3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85E69">
        <w:rPr>
          <w:rFonts w:ascii="Times New Roman" w:hAnsi="Times New Roman" w:cs="Times New Roman"/>
          <w:b/>
          <w:sz w:val="28"/>
          <w:szCs w:val="28"/>
        </w:rPr>
        <w:t>Возрастная структура населения</w:t>
      </w:r>
    </w:p>
    <w:p w:rsidR="00885E69" w:rsidRDefault="00885E69" w:rsidP="00B24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 по данным на </w:t>
      </w:r>
      <w:r w:rsidRPr="006420F2">
        <w:rPr>
          <w:rFonts w:ascii="Times New Roman" w:hAnsi="Times New Roman" w:cs="Times New Roman"/>
          <w:sz w:val="28"/>
          <w:szCs w:val="28"/>
        </w:rPr>
        <w:t>1 ноября 2023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20F2">
        <w:rPr>
          <w:rFonts w:ascii="Times New Roman" w:hAnsi="Times New Roman" w:cs="Times New Roman"/>
          <w:sz w:val="28"/>
          <w:szCs w:val="28"/>
        </w:rPr>
        <w:t>численность населения (постоянных жителей) Курской области составляет 1 104 008 человек, в том числе детей в возрасте до 6 лет - 109 987 человек, подростков (школьников) в возрасте от 7 до 17 лет - 130 687 человек, молодежи от 18 до 29 лет - 132 067 человек, взрослых в возрасте от 30 до 60 лет - 475</w:t>
      </w:r>
      <w:proofErr w:type="gramEnd"/>
      <w:r w:rsidRPr="006420F2">
        <w:rPr>
          <w:rFonts w:ascii="Times New Roman" w:hAnsi="Times New Roman" w:cs="Times New Roman"/>
          <w:sz w:val="28"/>
          <w:szCs w:val="28"/>
        </w:rPr>
        <w:t xml:space="preserve"> 137 человек, пожилых людей от 60 лет - 240 674 человека, а долгожителей Курской области старше 80 лет - 15 456 человек.</w:t>
      </w:r>
      <w:r>
        <w:rPr>
          <w:rFonts w:ascii="Times New Roman" w:hAnsi="Times New Roman" w:cs="Times New Roman"/>
          <w:sz w:val="28"/>
          <w:szCs w:val="28"/>
        </w:rPr>
        <w:t xml:space="preserve"> (Рис. 2)</w:t>
      </w:r>
    </w:p>
    <w:p w:rsidR="001700B5" w:rsidRDefault="001700B5" w:rsidP="00B24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3600" cy="2379134"/>
            <wp:effectExtent l="0" t="0" r="12700" b="2159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700B5" w:rsidRPr="00887672" w:rsidRDefault="001700B5" w:rsidP="00B24A3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87672">
        <w:rPr>
          <w:rFonts w:ascii="Times New Roman" w:hAnsi="Times New Roman" w:cs="Times New Roman"/>
          <w:i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887672">
        <w:rPr>
          <w:rFonts w:ascii="Times New Roman" w:hAnsi="Times New Roman" w:cs="Times New Roman"/>
          <w:i/>
          <w:sz w:val="28"/>
          <w:szCs w:val="28"/>
        </w:rPr>
        <w:t>. Доля населения  постоянных жителей Курской области</w:t>
      </w:r>
    </w:p>
    <w:p w:rsidR="001700B5" w:rsidRPr="00887672" w:rsidRDefault="001700B5" w:rsidP="00B24A3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87672">
        <w:rPr>
          <w:rFonts w:ascii="Times New Roman" w:hAnsi="Times New Roman" w:cs="Times New Roman"/>
          <w:i/>
          <w:sz w:val="28"/>
          <w:szCs w:val="28"/>
        </w:rPr>
        <w:t>(на 1 ноября 2023 года)</w:t>
      </w:r>
      <w:r w:rsidRPr="00887672">
        <w:rPr>
          <w:rFonts w:ascii="Times New Roman" w:hAnsi="Times New Roman" w:cs="Times New Roman"/>
          <w:i/>
          <w:sz w:val="28"/>
          <w:szCs w:val="28"/>
        </w:rPr>
        <w:tab/>
      </w:r>
    </w:p>
    <w:p w:rsidR="00885E69" w:rsidRPr="00885E69" w:rsidRDefault="00885E69" w:rsidP="00B24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E69">
        <w:rPr>
          <w:rFonts w:ascii="Times New Roman" w:hAnsi="Times New Roman" w:cs="Times New Roman"/>
          <w:sz w:val="28"/>
          <w:szCs w:val="28"/>
        </w:rPr>
        <w:t>Средний возраст населения Курской области составляет 41,3 года. По сравнению с предыдущей переписью он увеличился на 1,3 года. Это связано с увеличением продолжительности жизни. Это значение близко к среднему для населения Центрального федерального округа, где оно составляет 40,9 лет, и для России в целом — 39 лет. Снижение числа рождений также является причиной увеличения среднего возраста населения.</w:t>
      </w:r>
    </w:p>
    <w:p w:rsidR="001700B5" w:rsidRDefault="00885E69" w:rsidP="00B24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E69">
        <w:rPr>
          <w:rFonts w:ascii="Times New Roman" w:hAnsi="Times New Roman" w:cs="Times New Roman"/>
          <w:sz w:val="28"/>
          <w:szCs w:val="28"/>
        </w:rPr>
        <w:t xml:space="preserve">Число молодых людей в области неуклонно снижается. В 2002 г. их доля составляла 17,14%, а в 2010 г. 14,78%. То же самое справедливо и для страны в целом, где произошло снижение с 18,14 до 16,19%, а в Центральном федеральном округе — с 15,33 </w:t>
      </w:r>
      <w:proofErr w:type="gramStart"/>
      <w:r w:rsidRPr="00885E69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85E69">
        <w:rPr>
          <w:rFonts w:ascii="Times New Roman" w:hAnsi="Times New Roman" w:cs="Times New Roman"/>
          <w:sz w:val="28"/>
          <w:szCs w:val="28"/>
        </w:rPr>
        <w:t xml:space="preserve"> 13,85%.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00B5" w:rsidRDefault="001700B5" w:rsidP="00B24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сокращение численности молодых людей, в</w:t>
      </w:r>
      <w:r w:rsidRPr="001700B5">
        <w:rPr>
          <w:rFonts w:ascii="Times New Roman" w:hAnsi="Times New Roman" w:cs="Times New Roman"/>
          <w:sz w:val="28"/>
          <w:szCs w:val="28"/>
        </w:rPr>
        <w:t xml:space="preserve"> течение 10 лет отмечается рост численности удельного веса детского населения к </w:t>
      </w:r>
      <w:r w:rsidRPr="001700B5">
        <w:rPr>
          <w:rFonts w:ascii="Times New Roman" w:hAnsi="Times New Roman" w:cs="Times New Roman"/>
          <w:sz w:val="28"/>
          <w:szCs w:val="28"/>
        </w:rPr>
        <w:lastRenderedPageBreak/>
        <w:t>общей численности населения, что является благоприятным демографическим фактором в целом для Курской области.</w:t>
      </w:r>
    </w:p>
    <w:p w:rsidR="00885E69" w:rsidRDefault="00885E69" w:rsidP="00B24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E69">
        <w:rPr>
          <w:rFonts w:ascii="Times New Roman" w:hAnsi="Times New Roman" w:cs="Times New Roman"/>
          <w:sz w:val="28"/>
          <w:szCs w:val="28"/>
        </w:rPr>
        <w:t>В то же время доля пожилых людей увеличилась с 24,82% до 25,54%.</w:t>
      </w:r>
      <w:r w:rsidR="001700B5">
        <w:rPr>
          <w:rFonts w:ascii="Times New Roman" w:hAnsi="Times New Roman" w:cs="Times New Roman"/>
          <w:sz w:val="28"/>
          <w:szCs w:val="28"/>
        </w:rPr>
        <w:t xml:space="preserve"> </w:t>
      </w:r>
      <w:r w:rsidR="001700B5" w:rsidRPr="001700B5">
        <w:rPr>
          <w:rFonts w:ascii="Times New Roman" w:hAnsi="Times New Roman" w:cs="Times New Roman"/>
          <w:sz w:val="28"/>
          <w:szCs w:val="28"/>
        </w:rPr>
        <w:t>В Курской области отмечается регрессивный тип населения (население старше трудоспособного возраста преобладает над населением моложе трудоспособного возраста, 27,3 и 17,0 % соответственно)</w:t>
      </w:r>
      <w:r w:rsidR="001700B5">
        <w:rPr>
          <w:rFonts w:ascii="Times New Roman" w:hAnsi="Times New Roman" w:cs="Times New Roman"/>
          <w:sz w:val="28"/>
          <w:szCs w:val="28"/>
        </w:rPr>
        <w:t>. При этом меняется показатель демографической нагрузки на экономику региона. С</w:t>
      </w:r>
      <w:r w:rsidR="001700B5" w:rsidRPr="001700B5">
        <w:rPr>
          <w:rFonts w:ascii="Times New Roman" w:hAnsi="Times New Roman" w:cs="Times New Roman"/>
          <w:sz w:val="28"/>
          <w:szCs w:val="28"/>
        </w:rPr>
        <w:t xml:space="preserve"> 2013 по 2019 г</w:t>
      </w:r>
      <w:r w:rsidR="001700B5">
        <w:rPr>
          <w:rFonts w:ascii="Times New Roman" w:hAnsi="Times New Roman" w:cs="Times New Roman"/>
          <w:sz w:val="28"/>
          <w:szCs w:val="28"/>
        </w:rPr>
        <w:t xml:space="preserve"> о</w:t>
      </w:r>
      <w:r w:rsidR="001700B5" w:rsidRPr="001700B5">
        <w:rPr>
          <w:rFonts w:ascii="Times New Roman" w:hAnsi="Times New Roman" w:cs="Times New Roman"/>
          <w:sz w:val="28"/>
          <w:szCs w:val="28"/>
        </w:rPr>
        <w:t>тмеча</w:t>
      </w:r>
      <w:r w:rsidR="001700B5">
        <w:rPr>
          <w:rFonts w:ascii="Times New Roman" w:hAnsi="Times New Roman" w:cs="Times New Roman"/>
          <w:sz w:val="28"/>
          <w:szCs w:val="28"/>
        </w:rPr>
        <w:t>лся</w:t>
      </w:r>
      <w:r w:rsidR="001700B5" w:rsidRPr="001700B5">
        <w:rPr>
          <w:rFonts w:ascii="Times New Roman" w:hAnsi="Times New Roman" w:cs="Times New Roman"/>
          <w:sz w:val="28"/>
          <w:szCs w:val="28"/>
        </w:rPr>
        <w:t xml:space="preserve"> существенный рост показателя демографической нагрузки</w:t>
      </w:r>
      <w:r w:rsidR="001700B5">
        <w:rPr>
          <w:rFonts w:ascii="Times New Roman" w:hAnsi="Times New Roman" w:cs="Times New Roman"/>
          <w:sz w:val="28"/>
          <w:szCs w:val="28"/>
        </w:rPr>
        <w:t xml:space="preserve">, </w:t>
      </w:r>
      <w:r w:rsidR="001700B5" w:rsidRPr="001700B5">
        <w:rPr>
          <w:rFonts w:ascii="Times New Roman" w:hAnsi="Times New Roman" w:cs="Times New Roman"/>
          <w:sz w:val="28"/>
          <w:szCs w:val="28"/>
        </w:rPr>
        <w:t xml:space="preserve"> </w:t>
      </w:r>
      <w:r w:rsidR="001700B5">
        <w:rPr>
          <w:rFonts w:ascii="Times New Roman" w:hAnsi="Times New Roman" w:cs="Times New Roman"/>
          <w:sz w:val="28"/>
          <w:szCs w:val="28"/>
        </w:rPr>
        <w:t xml:space="preserve">а </w:t>
      </w:r>
      <w:r w:rsidR="001700B5" w:rsidRPr="001700B5">
        <w:rPr>
          <w:rFonts w:ascii="Times New Roman" w:hAnsi="Times New Roman" w:cs="Times New Roman"/>
          <w:sz w:val="28"/>
          <w:szCs w:val="28"/>
        </w:rPr>
        <w:t xml:space="preserve">с 2020 по 2022 г. </w:t>
      </w:r>
      <w:r w:rsidR="001700B5">
        <w:rPr>
          <w:rFonts w:ascii="Times New Roman" w:hAnsi="Times New Roman" w:cs="Times New Roman"/>
          <w:sz w:val="28"/>
          <w:szCs w:val="28"/>
        </w:rPr>
        <w:t xml:space="preserve"> – снижение. </w:t>
      </w:r>
      <w:r w:rsidR="001700B5" w:rsidRPr="001700B5">
        <w:rPr>
          <w:rFonts w:ascii="Times New Roman" w:hAnsi="Times New Roman" w:cs="Times New Roman"/>
          <w:sz w:val="28"/>
          <w:szCs w:val="28"/>
        </w:rPr>
        <w:t>Данная динамика с 2020 г. положительно повлияла на демографические процессы в регионе.</w:t>
      </w:r>
    </w:p>
    <w:p w:rsidR="00B24A30" w:rsidRDefault="00B24A30" w:rsidP="00B24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7672" w:rsidRDefault="00887672" w:rsidP="00B24A3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672">
        <w:rPr>
          <w:rFonts w:ascii="Times New Roman" w:hAnsi="Times New Roman" w:cs="Times New Roman"/>
          <w:b/>
          <w:sz w:val="28"/>
          <w:szCs w:val="28"/>
        </w:rPr>
        <w:t>Особенности гендерного состава</w:t>
      </w:r>
    </w:p>
    <w:p w:rsidR="00AE4AD9" w:rsidRDefault="00AE4AD9" w:rsidP="00B24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67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Соотношение мужчин и женщин в Курской области такое же, как и в остальной России. Доля женщин составила 54,7%, а доля мужчин — 45,3%.</w:t>
      </w:r>
      <w:r w:rsidRPr="00AE4AD9">
        <w:rPr>
          <w:rFonts w:ascii="Times New Roman" w:hAnsi="Times New Roman" w:cs="Times New Roman"/>
          <w:sz w:val="28"/>
          <w:szCs w:val="28"/>
        </w:rPr>
        <w:t xml:space="preserve"> </w:t>
      </w:r>
      <w:r w:rsidRPr="00887672">
        <w:rPr>
          <w:rFonts w:ascii="Times New Roman" w:hAnsi="Times New Roman" w:cs="Times New Roman"/>
          <w:sz w:val="28"/>
          <w:szCs w:val="28"/>
        </w:rPr>
        <w:t xml:space="preserve">В  настоящее время </w:t>
      </w:r>
      <w:r>
        <w:rPr>
          <w:rFonts w:ascii="Times New Roman" w:hAnsi="Times New Roman" w:cs="Times New Roman"/>
          <w:sz w:val="28"/>
          <w:szCs w:val="28"/>
        </w:rPr>
        <w:t xml:space="preserve">в крае </w:t>
      </w:r>
      <w:r w:rsidRPr="00887672">
        <w:rPr>
          <w:rFonts w:ascii="Times New Roman" w:hAnsi="Times New Roman" w:cs="Times New Roman"/>
          <w:sz w:val="28"/>
          <w:szCs w:val="28"/>
        </w:rPr>
        <w:t>постоянно проживают 510 493 мужчины (46.24%) и 593 515 женщин (53.76%).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4AD9" w:rsidRPr="0063767C" w:rsidRDefault="00AE4AD9" w:rsidP="00B24A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67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женатых мужчин выше, чем доля замужних женщин. На каждую тысячу мужчин (в возрасте 16 лет и старше) в области приходилось 659 женатых мужчин и 528 замужних женщин на каждую тысячу женщин того же возраста. Это во многом объясняется более высокой долей женщин в населении. В конце концов, женщин в регионе на 105 500 больше, чем мужчин.</w:t>
      </w:r>
      <w:r w:rsid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7672" w:rsidRDefault="002808F1" w:rsidP="00B24A3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50226" cy="3259666"/>
            <wp:effectExtent l="19050" t="0" r="7524" b="0"/>
            <wp:docPr id="23" name="Рисунок 23" descr="https://image3.slideserve.com/6427343/slide11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3.slideserve.com/6427343/slide11-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04" t="18025" r="4815"/>
                    <a:stretch/>
                  </pic:blipFill>
                  <pic:spPr bwMode="auto">
                    <a:xfrm>
                      <a:off x="0" y="0"/>
                      <a:ext cx="4855406" cy="326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8F1" w:rsidRDefault="002808F1" w:rsidP="00B24A3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D0550">
        <w:rPr>
          <w:rFonts w:ascii="Times New Roman" w:hAnsi="Times New Roman" w:cs="Times New Roman"/>
          <w:i/>
          <w:sz w:val="28"/>
          <w:szCs w:val="28"/>
        </w:rPr>
        <w:t xml:space="preserve">Рис. </w:t>
      </w:r>
      <w:r w:rsidR="00885E69">
        <w:rPr>
          <w:rFonts w:ascii="Times New Roman" w:hAnsi="Times New Roman" w:cs="Times New Roman"/>
          <w:i/>
          <w:sz w:val="28"/>
          <w:szCs w:val="28"/>
        </w:rPr>
        <w:t>3</w:t>
      </w:r>
      <w:r w:rsidRPr="008D0550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Половозрастные пирамиды 2002 и 2010года</w:t>
      </w:r>
    </w:p>
    <w:tbl>
      <w:tblPr>
        <w:tblStyle w:val="a9"/>
        <w:tblW w:w="0" w:type="auto"/>
        <w:jc w:val="right"/>
        <w:tblInd w:w="-7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63"/>
      </w:tblGrid>
      <w:tr w:rsidR="00022B97" w:rsidTr="00CA5872">
        <w:trPr>
          <w:jc w:val="right"/>
        </w:trPr>
        <w:tc>
          <w:tcPr>
            <w:tcW w:w="9463" w:type="dxa"/>
          </w:tcPr>
          <w:p w:rsidR="001700B5" w:rsidRDefault="001700B5" w:rsidP="00B24A30">
            <w:pPr>
              <w:ind w:firstLine="709"/>
              <w:jc w:val="both"/>
              <w:rPr>
                <w:w w:val="95"/>
                <w:sz w:val="28"/>
                <w:szCs w:val="28"/>
              </w:rPr>
            </w:pPr>
          </w:p>
        </w:tc>
      </w:tr>
    </w:tbl>
    <w:p w:rsidR="00247603" w:rsidRDefault="00885E69" w:rsidP="00B24A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4A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Городское и сельское население Курской области</w:t>
      </w:r>
    </w:p>
    <w:p w:rsidR="00B24A30" w:rsidRPr="00B24A30" w:rsidRDefault="00B24A30" w:rsidP="00B24A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7D82" w:rsidRPr="00B24A30" w:rsidRDefault="00A801C7" w:rsidP="00B24A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Соотношение городского и сельского населения в Курской области составляет 65,2 к 34,8%, или 734,1 тыс. к 392,4 тыс. соответственно. С 2022 года доля горожан в регионе выросла на 4%. </w:t>
      </w:r>
      <w:r w:rsidR="007816AD" w:rsidRPr="00B24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 5)</w:t>
      </w:r>
    </w:p>
    <w:p w:rsidR="000D7D82" w:rsidRDefault="000D7D82" w:rsidP="00B24A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  <w:lang w:eastAsia="ru-RU"/>
        </w:rPr>
      </w:pPr>
      <w:r w:rsidRPr="00885E69">
        <w:rPr>
          <w:rFonts w:ascii="Times New Roman" w:eastAsia="Times New Roman" w:hAnsi="Times New Roman" w:cs="Times New Roman"/>
          <w:i/>
          <w:noProof/>
          <w:color w:val="000000"/>
          <w:spacing w:val="7"/>
          <w:sz w:val="28"/>
          <w:szCs w:val="28"/>
          <w:lang w:eastAsia="ru-RU"/>
        </w:rPr>
        <w:drawing>
          <wp:inline distT="0" distB="0" distL="0" distR="0">
            <wp:extent cx="5036782" cy="2455333"/>
            <wp:effectExtent l="19050" t="19050" r="12065" b="215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957"/>
                    <a:stretch/>
                  </pic:blipFill>
                  <pic:spPr bwMode="auto">
                    <a:xfrm>
                      <a:off x="0" y="0"/>
                      <a:ext cx="5020860" cy="2447571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D82" w:rsidRDefault="000D7D82" w:rsidP="00B24A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  <w:lang w:eastAsia="ru-RU"/>
        </w:rPr>
      </w:pPr>
      <w:r w:rsidRPr="008A6957"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  <w:lang w:eastAsia="ru-RU"/>
        </w:rPr>
        <w:t>5</w:t>
      </w:r>
      <w:r w:rsidRPr="008A6957"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  <w:lang w:eastAsia="ru-RU"/>
        </w:rPr>
        <w:t>Динамика изменения соотношения городского и сельского населения в Курской области</w:t>
      </w:r>
    </w:p>
    <w:p w:rsidR="00B24A30" w:rsidRPr="008A6957" w:rsidRDefault="00B24A30" w:rsidP="00B24A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  <w:lang w:eastAsia="ru-RU"/>
        </w:rPr>
      </w:pPr>
    </w:p>
    <w:p w:rsidR="00885E69" w:rsidRPr="00B24A30" w:rsidRDefault="00A801C7" w:rsidP="00B24A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целом в стране 73,7% населения живут в городах и только 26,3% в сельской местности.</w:t>
      </w:r>
      <w:r w:rsidR="000D7D82" w:rsidRPr="00B24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D7D82" w:rsidRPr="00B24A30" w:rsidRDefault="000D7D82" w:rsidP="00B24A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городского населения в возрасте от 0 до 19 лет преобладают мужчины, а с 20 лет – женщины, в возрастной группе 60 лет и старше разрыв в численности существенный.</w:t>
      </w:r>
    </w:p>
    <w:p w:rsidR="00435FCB" w:rsidRPr="00B24A30" w:rsidRDefault="00A801C7" w:rsidP="00B24A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Среди сельского населения картина несколько иная. Мужское население преобладает над </w:t>
      </w:r>
      <w:proofErr w:type="gramStart"/>
      <w:r w:rsidRPr="00B24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женским</w:t>
      </w:r>
      <w:proofErr w:type="gramEnd"/>
      <w:r w:rsidR="007816AD" w:rsidRPr="00B24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24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0 до 44 лет, а после 60 лет преобладают женщины, а старше 80 лет разрыв в численности существенный (рис. </w:t>
      </w:r>
      <w:r w:rsidR="007816AD" w:rsidRPr="00B24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B24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Возможно, это связано с особенностью жизни и работы на селе.</w:t>
      </w:r>
    </w:p>
    <w:p w:rsidR="006F5353" w:rsidRDefault="007816AD" w:rsidP="00B24A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</w:pPr>
      <w:r w:rsidRPr="00D61806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>
            <wp:extent cx="4743899" cy="2548467"/>
            <wp:effectExtent l="0" t="0" r="0" b="4445"/>
            <wp:docPr id="31" name="Рисунок 31" descr="missing image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issing image fil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987" cy="255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6AD" w:rsidRPr="007816AD" w:rsidRDefault="007816AD" w:rsidP="00B24A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  <w:lang w:eastAsia="ru-RU"/>
        </w:rPr>
        <w:t>Рис. 6. Соотношение мужского и сельского населения в городе и в сельской местности</w:t>
      </w:r>
    </w:p>
    <w:p w:rsidR="00B24A30" w:rsidRDefault="00B24A30" w:rsidP="00B24A3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A30" w:rsidRDefault="00B24A30" w:rsidP="00B24A3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A30" w:rsidRDefault="00B24A30" w:rsidP="00B24A3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D1" w:rsidRDefault="002F1BD1" w:rsidP="00B24A3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391D">
        <w:rPr>
          <w:rFonts w:ascii="Times New Roman" w:hAnsi="Times New Roman" w:cs="Times New Roman"/>
          <w:b/>
          <w:sz w:val="28"/>
          <w:szCs w:val="28"/>
        </w:rPr>
        <w:t>Уровень образования</w:t>
      </w:r>
    </w:p>
    <w:p w:rsidR="00B24A30" w:rsidRDefault="00B24A30" w:rsidP="00B24A3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D1" w:rsidRDefault="002F1BD1" w:rsidP="00B24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391D">
        <w:rPr>
          <w:rFonts w:ascii="Times New Roman" w:hAnsi="Times New Roman" w:cs="Times New Roman"/>
          <w:sz w:val="28"/>
          <w:szCs w:val="28"/>
        </w:rPr>
        <w:t xml:space="preserve">Уровень образования жителей Курской области: высшее образование имеют 21.2% (234 050 человек), неполное высшее </w:t>
      </w:r>
      <w:r w:rsidR="00B24A30">
        <w:rPr>
          <w:rFonts w:ascii="Times New Roman" w:hAnsi="Times New Roman" w:cs="Times New Roman"/>
          <w:sz w:val="28"/>
          <w:szCs w:val="28"/>
        </w:rPr>
        <w:t>–</w:t>
      </w:r>
      <w:r w:rsidRPr="0012391D">
        <w:rPr>
          <w:rFonts w:ascii="Times New Roman" w:hAnsi="Times New Roman" w:cs="Times New Roman"/>
          <w:sz w:val="28"/>
          <w:szCs w:val="28"/>
        </w:rPr>
        <w:t xml:space="preserve"> 0.8% (8 832 человека), среднее профессиональное </w:t>
      </w:r>
      <w:r w:rsidR="00B24A30">
        <w:rPr>
          <w:rFonts w:ascii="Times New Roman" w:hAnsi="Times New Roman" w:cs="Times New Roman"/>
          <w:sz w:val="28"/>
          <w:szCs w:val="28"/>
        </w:rPr>
        <w:t>–</w:t>
      </w:r>
      <w:r w:rsidRPr="0012391D">
        <w:rPr>
          <w:rFonts w:ascii="Times New Roman" w:hAnsi="Times New Roman" w:cs="Times New Roman"/>
          <w:sz w:val="28"/>
          <w:szCs w:val="28"/>
        </w:rPr>
        <w:t xml:space="preserve"> 38.2% (421 731 человек), 11 классов </w:t>
      </w:r>
      <w:r w:rsidR="00B24A30">
        <w:rPr>
          <w:rFonts w:ascii="Times New Roman" w:hAnsi="Times New Roman" w:cs="Times New Roman"/>
          <w:sz w:val="28"/>
          <w:szCs w:val="28"/>
        </w:rPr>
        <w:t>–</w:t>
      </w:r>
      <w:r w:rsidRPr="0012391D">
        <w:rPr>
          <w:rFonts w:ascii="Times New Roman" w:hAnsi="Times New Roman" w:cs="Times New Roman"/>
          <w:sz w:val="28"/>
          <w:szCs w:val="28"/>
        </w:rPr>
        <w:t xml:space="preserve"> 17.4% (192 097 человек), 9 классов </w:t>
      </w:r>
      <w:r w:rsidR="00B24A30">
        <w:rPr>
          <w:rFonts w:ascii="Times New Roman" w:hAnsi="Times New Roman" w:cs="Times New Roman"/>
          <w:sz w:val="28"/>
          <w:szCs w:val="28"/>
        </w:rPr>
        <w:t>–</w:t>
      </w:r>
      <w:r w:rsidRPr="0012391D">
        <w:rPr>
          <w:rFonts w:ascii="Times New Roman" w:hAnsi="Times New Roman" w:cs="Times New Roman"/>
          <w:sz w:val="28"/>
          <w:szCs w:val="28"/>
        </w:rPr>
        <w:t xml:space="preserve"> 9.4% (103 777 человек), 5 классов </w:t>
      </w:r>
      <w:r w:rsidR="00B24A30">
        <w:rPr>
          <w:rFonts w:ascii="Times New Roman" w:hAnsi="Times New Roman" w:cs="Times New Roman"/>
          <w:sz w:val="28"/>
          <w:szCs w:val="28"/>
        </w:rPr>
        <w:t>–</w:t>
      </w:r>
      <w:r w:rsidRPr="0012391D">
        <w:rPr>
          <w:rFonts w:ascii="Times New Roman" w:hAnsi="Times New Roman" w:cs="Times New Roman"/>
          <w:sz w:val="28"/>
          <w:szCs w:val="28"/>
        </w:rPr>
        <w:t xml:space="preserve"> 8.2% (90 529 человек), не имеют образования </w:t>
      </w:r>
      <w:r w:rsidR="00B24A30">
        <w:rPr>
          <w:rFonts w:ascii="Times New Roman" w:hAnsi="Times New Roman" w:cs="Times New Roman"/>
          <w:sz w:val="28"/>
          <w:szCs w:val="28"/>
        </w:rPr>
        <w:t>–</w:t>
      </w:r>
      <w:r w:rsidRPr="0012391D">
        <w:rPr>
          <w:rFonts w:ascii="Times New Roman" w:hAnsi="Times New Roman" w:cs="Times New Roman"/>
          <w:sz w:val="28"/>
          <w:szCs w:val="28"/>
        </w:rPr>
        <w:t xml:space="preserve"> 0.8% (8 832 человека), неграмотные </w:t>
      </w:r>
      <w:r w:rsidR="00B24A30">
        <w:rPr>
          <w:rFonts w:ascii="Times New Roman" w:hAnsi="Times New Roman" w:cs="Times New Roman"/>
          <w:sz w:val="28"/>
          <w:szCs w:val="28"/>
        </w:rPr>
        <w:t>–</w:t>
      </w:r>
      <w:r w:rsidRPr="0012391D">
        <w:rPr>
          <w:rFonts w:ascii="Times New Roman" w:hAnsi="Times New Roman" w:cs="Times New Roman"/>
          <w:sz w:val="28"/>
          <w:szCs w:val="28"/>
        </w:rPr>
        <w:t xml:space="preserve"> 0.4% (4 416 человек)</w:t>
      </w:r>
      <w:r w:rsidR="00B24A30">
        <w:rPr>
          <w:rFonts w:ascii="Times New Roman" w:hAnsi="Times New Roman" w:cs="Times New Roman"/>
          <w:sz w:val="28"/>
          <w:szCs w:val="28"/>
        </w:rPr>
        <w:t xml:space="preserve">  </w:t>
      </w:r>
      <w:r w:rsidR="00B24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 7).</w:t>
      </w:r>
      <w:proofErr w:type="gramEnd"/>
    </w:p>
    <w:p w:rsidR="00B24A30" w:rsidRDefault="00B24A30" w:rsidP="00B24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1BD1" w:rsidRDefault="002F1BD1" w:rsidP="00B24A30">
      <w:pPr>
        <w:pStyle w:val="ad"/>
        <w:spacing w:after="0" w:line="240" w:lineRule="auto"/>
        <w:ind w:left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4200" cy="2328333"/>
            <wp:effectExtent l="0" t="0" r="25400" b="1524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24A30" w:rsidRDefault="00B24A30" w:rsidP="00B24A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C478E" w:rsidRDefault="002F1BD1" w:rsidP="00B24A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0550">
        <w:rPr>
          <w:rFonts w:ascii="Times New Roman" w:hAnsi="Times New Roman" w:cs="Times New Roman"/>
          <w:i/>
          <w:sz w:val="28"/>
          <w:szCs w:val="28"/>
        </w:rPr>
        <w:t xml:space="preserve">Рис. </w:t>
      </w:r>
      <w:r w:rsidR="00487882">
        <w:rPr>
          <w:rFonts w:ascii="Times New Roman" w:hAnsi="Times New Roman" w:cs="Times New Roman"/>
          <w:i/>
          <w:sz w:val="28"/>
          <w:szCs w:val="28"/>
        </w:rPr>
        <w:t>7</w:t>
      </w:r>
      <w:r w:rsidRPr="008D0550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>Доля населения с различным уровнем образования в Курской области (на 1 ноября2023года)</w:t>
      </w:r>
    </w:p>
    <w:p w:rsidR="00593B94" w:rsidRDefault="00593B94" w:rsidP="00B24A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  <w:lang w:eastAsia="ru-RU"/>
        </w:rPr>
      </w:pPr>
    </w:p>
    <w:tbl>
      <w:tblPr>
        <w:tblStyle w:val="a9"/>
        <w:tblW w:w="8898" w:type="dxa"/>
        <w:tblInd w:w="4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498"/>
        <w:gridCol w:w="7400"/>
      </w:tblGrid>
      <w:tr w:rsidR="002D6AE8" w:rsidRPr="002D6AE8" w:rsidTr="00B41E89">
        <w:trPr>
          <w:trHeight w:val="4860"/>
        </w:trPr>
        <w:tc>
          <w:tcPr>
            <w:tcW w:w="1498" w:type="dxa"/>
          </w:tcPr>
          <w:p w:rsidR="008C7BD6" w:rsidRPr="008C7BD6" w:rsidRDefault="008C7BD6" w:rsidP="00B24A30">
            <w:pPr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</w:pPr>
            <w:r w:rsidRPr="008C7BD6"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  <w:t>!?</w:t>
            </w:r>
          </w:p>
          <w:p w:rsidR="008C7BD6" w:rsidRPr="008C7BD6" w:rsidRDefault="008C7BD6" w:rsidP="00B24A30">
            <w:pPr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</w:pPr>
          </w:p>
        </w:tc>
        <w:tc>
          <w:tcPr>
            <w:tcW w:w="7400" w:type="dxa"/>
          </w:tcPr>
          <w:p w:rsidR="008C7BD6" w:rsidRPr="0010627B" w:rsidRDefault="008A20CF" w:rsidP="00B24A30">
            <w:pPr>
              <w:pStyle w:val="ad"/>
              <w:numPr>
                <w:ilvl w:val="0"/>
                <w:numId w:val="2"/>
              </w:numPr>
              <w:ind w:left="0" w:firstLine="567"/>
              <w:jc w:val="both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10627B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 xml:space="preserve">Каковы особенности территориального размещения населения в Курской области? </w:t>
            </w:r>
          </w:p>
          <w:p w:rsidR="0031799A" w:rsidRPr="0010627B" w:rsidRDefault="008A20CF" w:rsidP="00B24A30">
            <w:pPr>
              <w:pStyle w:val="ad"/>
              <w:numPr>
                <w:ilvl w:val="0"/>
                <w:numId w:val="2"/>
              </w:numPr>
              <w:ind w:left="0" w:firstLine="567"/>
              <w:jc w:val="both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10627B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Почему нельзя утверждать, что изменение ситуации с  естественным приростом в Курской области (отрицательный)</w:t>
            </w:r>
            <w:r w:rsidR="002D6AE8" w:rsidRPr="0010627B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,</w:t>
            </w:r>
            <w:r w:rsidRPr="0010627B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 xml:space="preserve"> даст возможность снизить накал проблемы с сокращением численности населения </w:t>
            </w:r>
            <w:r w:rsidR="002D6AE8" w:rsidRPr="0010627B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Курской области</w:t>
            </w:r>
            <w:r w:rsidR="004E475B" w:rsidRPr="0010627B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?</w:t>
            </w:r>
            <w:r w:rsidR="0031799A" w:rsidRPr="0010627B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 xml:space="preserve"> </w:t>
            </w:r>
          </w:p>
          <w:p w:rsidR="008C7BD6" w:rsidRPr="002D6AE8" w:rsidRDefault="002D6AE8" w:rsidP="00B24A30">
            <w:pPr>
              <w:pStyle w:val="ad"/>
              <w:numPr>
                <w:ilvl w:val="0"/>
                <w:numId w:val="2"/>
              </w:numPr>
              <w:ind w:left="0" w:firstLine="567"/>
              <w:jc w:val="both"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</w:rPr>
            </w:pPr>
            <w:r w:rsidRPr="0010627B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На основе принятых постановлений и законопроектов правительства Курской области, докажите, что показатели общей характеристики населения Курской области имеют потенциал для улучшения ситуации с проблемами населения региона. (Нормативные правовые акты Курской области. https://kursk.ru/region/control/documents/normativno-pravovye-akty-kurskoy-oblasti/)</w:t>
            </w:r>
          </w:p>
        </w:tc>
      </w:tr>
    </w:tbl>
    <w:p w:rsidR="0031799A" w:rsidRPr="0010627B" w:rsidRDefault="0031799A" w:rsidP="00B24A30">
      <w:pPr>
        <w:spacing w:after="0" w:line="240" w:lineRule="auto"/>
        <w:ind w:firstLine="709"/>
        <w:rPr>
          <w:rFonts w:ascii="Times New Roman" w:hAnsi="Times New Roman" w:cs="Times New Roman"/>
          <w:color w:val="0070C0"/>
          <w:sz w:val="28"/>
          <w:szCs w:val="28"/>
        </w:rPr>
      </w:pPr>
    </w:p>
    <w:sectPr w:rsidR="0031799A" w:rsidRPr="0010627B" w:rsidSect="00593B94">
      <w:headerReference w:type="default" r:id="rId15"/>
      <w:footerReference w:type="default" r:id="rId16"/>
      <w:pgSz w:w="11906" w:h="16838"/>
      <w:pgMar w:top="956" w:right="991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2037" w:rsidRDefault="00B32037" w:rsidP="00544B58">
      <w:pPr>
        <w:spacing w:after="0" w:line="240" w:lineRule="auto"/>
      </w:pPr>
      <w:r>
        <w:separator/>
      </w:r>
    </w:p>
  </w:endnote>
  <w:endnote w:type="continuationSeparator" w:id="0">
    <w:p w:rsidR="00B32037" w:rsidRDefault="00B32037" w:rsidP="00544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900" w:rsidRDefault="00C43900" w:rsidP="00C43900">
    <w:pPr>
      <w:pStyle w:val="a5"/>
      <w:rPr>
        <w:rFonts w:ascii="Times New Roman" w:hAnsi="Times New Roman" w:cs="Times New Roman"/>
        <w:sz w:val="18"/>
        <w:szCs w:val="18"/>
      </w:rPr>
    </w:pPr>
    <w:r w:rsidRPr="00C43900">
      <w:rPr>
        <w:rFonts w:ascii="Times New Roman" w:hAnsi="Times New Roman" w:cs="Times New Roman"/>
        <w:sz w:val="18"/>
        <w:szCs w:val="18"/>
      </w:rPr>
      <w:t>Министерство образования и науки Курской области</w:t>
    </w:r>
  </w:p>
  <w:p w:rsidR="00C43900" w:rsidRDefault="00C43900" w:rsidP="00C43900">
    <w:pPr>
      <w:pStyle w:val="a5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ОГБУ ДПО «</w:t>
    </w:r>
    <w:r w:rsidRPr="00C43900">
      <w:rPr>
        <w:rFonts w:ascii="Times New Roman" w:hAnsi="Times New Roman" w:cs="Times New Roman"/>
        <w:sz w:val="18"/>
        <w:szCs w:val="18"/>
      </w:rPr>
      <w:t>Курски</w:t>
    </w:r>
    <w:r>
      <w:rPr>
        <w:rFonts w:ascii="Times New Roman" w:hAnsi="Times New Roman" w:cs="Times New Roman"/>
        <w:sz w:val="18"/>
        <w:szCs w:val="18"/>
      </w:rPr>
      <w:t>й институт развития образования»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2037" w:rsidRDefault="00B32037" w:rsidP="00544B58">
      <w:pPr>
        <w:spacing w:after="0" w:line="240" w:lineRule="auto"/>
      </w:pPr>
      <w:r>
        <w:separator/>
      </w:r>
    </w:p>
  </w:footnote>
  <w:footnote w:type="continuationSeparator" w:id="0">
    <w:p w:rsidR="00B32037" w:rsidRDefault="00B32037" w:rsidP="00544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B58" w:rsidRPr="00544B58" w:rsidRDefault="00544B58" w:rsidP="00544B58">
    <w:pPr>
      <w:pStyle w:val="a3"/>
      <w:jc w:val="right"/>
      <w:rPr>
        <w:rFonts w:ascii="Times New Roman" w:hAnsi="Times New Roman" w:cs="Times New Roman"/>
      </w:rPr>
    </w:pPr>
  </w:p>
  <w:tbl>
    <w:tblPr>
      <w:tblStyle w:val="a9"/>
      <w:tblW w:w="0" w:type="auto"/>
      <w:tblBorders>
        <w:top w:val="none" w:sz="0" w:space="0" w:color="auto"/>
        <w:left w:val="none" w:sz="0" w:space="0" w:color="auto"/>
        <w:bottom w:val="single" w:sz="4" w:space="0" w:color="BFBFBF" w:themeColor="background1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6235"/>
      <w:gridCol w:w="3195"/>
    </w:tblGrid>
    <w:tr w:rsidR="00544B58" w:rsidRPr="00544B58" w:rsidTr="00C43900">
      <w:tc>
        <w:tcPr>
          <w:tcW w:w="6345" w:type="dxa"/>
          <w:vAlign w:val="center"/>
        </w:tcPr>
        <w:p w:rsidR="00C43900" w:rsidRDefault="00C43900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Электронный учебно-методический</w:t>
          </w:r>
        </w:p>
        <w:p w:rsidR="00544B58" w:rsidRPr="00C43900" w:rsidRDefault="00C43900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к</w:t>
          </w:r>
          <w:r w:rsidRPr="00C43900">
            <w:rPr>
              <w:rFonts w:ascii="Times New Roman" w:hAnsi="Times New Roman" w:cs="Times New Roman"/>
              <w:sz w:val="18"/>
              <w:szCs w:val="18"/>
            </w:rPr>
            <w:t>омплекс</w:t>
          </w:r>
          <w:r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544B58" w:rsidRPr="00C43900">
            <w:rPr>
              <w:rFonts w:ascii="Times New Roman" w:hAnsi="Times New Roman" w:cs="Times New Roman"/>
              <w:sz w:val="18"/>
              <w:szCs w:val="18"/>
            </w:rPr>
            <w:t>«Я - курянин»</w:t>
          </w:r>
        </w:p>
      </w:tc>
      <w:tc>
        <w:tcPr>
          <w:tcW w:w="3226" w:type="dxa"/>
        </w:tcPr>
        <w:p w:rsidR="00544B58" w:rsidRPr="00544B58" w:rsidRDefault="00544B58" w:rsidP="00544B58">
          <w:pPr>
            <w:pStyle w:val="a3"/>
            <w:jc w:val="right"/>
            <w:rPr>
              <w:rFonts w:ascii="Times New Roman" w:hAnsi="Times New Roman" w:cs="Times New Roman"/>
            </w:rPr>
          </w:pPr>
          <w:r w:rsidRPr="00544B58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>
                <wp:extent cx="1017443" cy="524786"/>
                <wp:effectExtent l="0" t="0" r="0" b="889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mini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036" cy="530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544B58">
            <w:rPr>
              <w:rFonts w:ascii="Times New Roman" w:hAnsi="Times New Roman" w:cs="Times New Roman"/>
            </w:rPr>
            <w:br/>
          </w:r>
        </w:p>
      </w:tc>
    </w:tr>
  </w:tbl>
  <w:p w:rsidR="00544B58" w:rsidRPr="00544B58" w:rsidRDefault="00544B58" w:rsidP="00544B58">
    <w:pPr>
      <w:pStyle w:val="a3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71842"/>
    <w:multiLevelType w:val="hybridMultilevel"/>
    <w:tmpl w:val="AF6A0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563A4"/>
    <w:multiLevelType w:val="hybridMultilevel"/>
    <w:tmpl w:val="C05047F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23BC2C18"/>
    <w:multiLevelType w:val="hybridMultilevel"/>
    <w:tmpl w:val="73F2AA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397770F"/>
    <w:multiLevelType w:val="hybridMultilevel"/>
    <w:tmpl w:val="BA98C868"/>
    <w:lvl w:ilvl="0" w:tplc="0419000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60" w:hanging="360"/>
      </w:pPr>
      <w:rPr>
        <w:rFonts w:ascii="Wingdings" w:hAnsi="Wingdings" w:hint="default"/>
      </w:rPr>
    </w:lvl>
  </w:abstractNum>
  <w:abstractNum w:abstractNumId="4">
    <w:nsid w:val="3C932195"/>
    <w:multiLevelType w:val="hybridMultilevel"/>
    <w:tmpl w:val="8A904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3D77FF"/>
    <w:multiLevelType w:val="hybridMultilevel"/>
    <w:tmpl w:val="90F22C10"/>
    <w:lvl w:ilvl="0" w:tplc="0419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</w:abstractNum>
  <w:abstractNum w:abstractNumId="6">
    <w:nsid w:val="53274681"/>
    <w:multiLevelType w:val="hybridMultilevel"/>
    <w:tmpl w:val="19EE26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8AE267A"/>
    <w:multiLevelType w:val="hybridMultilevel"/>
    <w:tmpl w:val="8A904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F3656D"/>
    <w:multiLevelType w:val="hybridMultilevel"/>
    <w:tmpl w:val="8528CC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A3073CA"/>
    <w:multiLevelType w:val="hybridMultilevel"/>
    <w:tmpl w:val="28BAB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293147"/>
    <w:multiLevelType w:val="hybridMultilevel"/>
    <w:tmpl w:val="3560F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4470B0"/>
    <w:multiLevelType w:val="hybridMultilevel"/>
    <w:tmpl w:val="B1720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10"/>
  </w:num>
  <w:num w:numId="5">
    <w:abstractNumId w:val="11"/>
  </w:num>
  <w:num w:numId="6">
    <w:abstractNumId w:val="6"/>
  </w:num>
  <w:num w:numId="7">
    <w:abstractNumId w:val="5"/>
  </w:num>
  <w:num w:numId="8">
    <w:abstractNumId w:val="1"/>
  </w:num>
  <w:num w:numId="9">
    <w:abstractNumId w:val="0"/>
  </w:num>
  <w:num w:numId="10">
    <w:abstractNumId w:val="3"/>
  </w:num>
  <w:num w:numId="11">
    <w:abstractNumId w:val="8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544B58"/>
    <w:rsid w:val="0001363A"/>
    <w:rsid w:val="00022717"/>
    <w:rsid w:val="00022B97"/>
    <w:rsid w:val="000D7D82"/>
    <w:rsid w:val="0010627B"/>
    <w:rsid w:val="00154F04"/>
    <w:rsid w:val="001700B5"/>
    <w:rsid w:val="001713DF"/>
    <w:rsid w:val="001927C9"/>
    <w:rsid w:val="001D651A"/>
    <w:rsid w:val="00235706"/>
    <w:rsid w:val="00247603"/>
    <w:rsid w:val="0027375C"/>
    <w:rsid w:val="002808F1"/>
    <w:rsid w:val="00285CEA"/>
    <w:rsid w:val="002D6AE8"/>
    <w:rsid w:val="002F1BD1"/>
    <w:rsid w:val="002F71AD"/>
    <w:rsid w:val="0031799A"/>
    <w:rsid w:val="00331243"/>
    <w:rsid w:val="00360A3E"/>
    <w:rsid w:val="00383C49"/>
    <w:rsid w:val="00390722"/>
    <w:rsid w:val="00391ED1"/>
    <w:rsid w:val="0039509B"/>
    <w:rsid w:val="00421206"/>
    <w:rsid w:val="004325E9"/>
    <w:rsid w:val="00435FCB"/>
    <w:rsid w:val="00440841"/>
    <w:rsid w:val="00467BDE"/>
    <w:rsid w:val="00487882"/>
    <w:rsid w:val="004E475B"/>
    <w:rsid w:val="004E4FBE"/>
    <w:rsid w:val="004F4356"/>
    <w:rsid w:val="004F640F"/>
    <w:rsid w:val="00525EEE"/>
    <w:rsid w:val="0053096E"/>
    <w:rsid w:val="00536367"/>
    <w:rsid w:val="00544B58"/>
    <w:rsid w:val="005728E7"/>
    <w:rsid w:val="00587902"/>
    <w:rsid w:val="00593B94"/>
    <w:rsid w:val="00602802"/>
    <w:rsid w:val="00617F7A"/>
    <w:rsid w:val="00640FDD"/>
    <w:rsid w:val="006420F2"/>
    <w:rsid w:val="00663509"/>
    <w:rsid w:val="006B1A61"/>
    <w:rsid w:val="006C35E4"/>
    <w:rsid w:val="006F5353"/>
    <w:rsid w:val="006F7336"/>
    <w:rsid w:val="007203AE"/>
    <w:rsid w:val="00720F34"/>
    <w:rsid w:val="0072469E"/>
    <w:rsid w:val="00756ACB"/>
    <w:rsid w:val="00772F4E"/>
    <w:rsid w:val="007816AD"/>
    <w:rsid w:val="00797926"/>
    <w:rsid w:val="007B2766"/>
    <w:rsid w:val="007C7E3B"/>
    <w:rsid w:val="0083062A"/>
    <w:rsid w:val="00856C45"/>
    <w:rsid w:val="00885E69"/>
    <w:rsid w:val="00887672"/>
    <w:rsid w:val="008A20CF"/>
    <w:rsid w:val="008A6957"/>
    <w:rsid w:val="008C4051"/>
    <w:rsid w:val="008C7BD6"/>
    <w:rsid w:val="008D0550"/>
    <w:rsid w:val="0090097A"/>
    <w:rsid w:val="00903D50"/>
    <w:rsid w:val="00905DB0"/>
    <w:rsid w:val="00907363"/>
    <w:rsid w:val="00914248"/>
    <w:rsid w:val="00934B39"/>
    <w:rsid w:val="009550DD"/>
    <w:rsid w:val="009741DF"/>
    <w:rsid w:val="009C478E"/>
    <w:rsid w:val="009D404E"/>
    <w:rsid w:val="009F3EBF"/>
    <w:rsid w:val="00A210E1"/>
    <w:rsid w:val="00A41DB0"/>
    <w:rsid w:val="00A550F9"/>
    <w:rsid w:val="00A636F4"/>
    <w:rsid w:val="00A801C7"/>
    <w:rsid w:val="00A95978"/>
    <w:rsid w:val="00AA38C9"/>
    <w:rsid w:val="00AD0EC7"/>
    <w:rsid w:val="00AD26E5"/>
    <w:rsid w:val="00AE4AD9"/>
    <w:rsid w:val="00B159E8"/>
    <w:rsid w:val="00B24A30"/>
    <w:rsid w:val="00B30F10"/>
    <w:rsid w:val="00B32037"/>
    <w:rsid w:val="00B41E89"/>
    <w:rsid w:val="00B671C1"/>
    <w:rsid w:val="00B77B19"/>
    <w:rsid w:val="00B870C0"/>
    <w:rsid w:val="00BC6F24"/>
    <w:rsid w:val="00BE3FDE"/>
    <w:rsid w:val="00C02FAA"/>
    <w:rsid w:val="00C43900"/>
    <w:rsid w:val="00C446D3"/>
    <w:rsid w:val="00C65551"/>
    <w:rsid w:val="00CA5872"/>
    <w:rsid w:val="00CA7F43"/>
    <w:rsid w:val="00CB5672"/>
    <w:rsid w:val="00CC545F"/>
    <w:rsid w:val="00CD3537"/>
    <w:rsid w:val="00D4220F"/>
    <w:rsid w:val="00D745E3"/>
    <w:rsid w:val="00DB7E68"/>
    <w:rsid w:val="00DF2600"/>
    <w:rsid w:val="00E147C0"/>
    <w:rsid w:val="00E20877"/>
    <w:rsid w:val="00E548F4"/>
    <w:rsid w:val="00E56B57"/>
    <w:rsid w:val="00E62FFB"/>
    <w:rsid w:val="00E74C64"/>
    <w:rsid w:val="00E8585C"/>
    <w:rsid w:val="00E91950"/>
    <w:rsid w:val="00E958E5"/>
    <w:rsid w:val="00EB2E8E"/>
    <w:rsid w:val="00EB4B24"/>
    <w:rsid w:val="00EC4391"/>
    <w:rsid w:val="00EF3DBE"/>
    <w:rsid w:val="00EF7D83"/>
    <w:rsid w:val="00F01D25"/>
    <w:rsid w:val="00F35342"/>
    <w:rsid w:val="00F4638B"/>
    <w:rsid w:val="00F80EA0"/>
    <w:rsid w:val="00FA1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1"/>
    <w:basedOn w:val="a"/>
    <w:uiPriority w:val="1"/>
    <w:qFormat/>
    <w:rsid w:val="00391ED1"/>
    <w:pPr>
      <w:widowControl w:val="0"/>
      <w:autoSpaceDE w:val="0"/>
      <w:autoSpaceDN w:val="0"/>
      <w:spacing w:after="0" w:line="240" w:lineRule="auto"/>
      <w:ind w:left="562"/>
      <w:jc w:val="both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a">
    <w:name w:val="Body Text"/>
    <w:basedOn w:val="a"/>
    <w:link w:val="ab"/>
    <w:uiPriority w:val="1"/>
    <w:qFormat/>
    <w:rsid w:val="00391ED1"/>
    <w:pPr>
      <w:widowControl w:val="0"/>
      <w:autoSpaceDE w:val="0"/>
      <w:autoSpaceDN w:val="0"/>
      <w:spacing w:after="0" w:line="240" w:lineRule="auto"/>
      <w:ind w:left="113" w:right="190"/>
      <w:jc w:val="both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b">
    <w:name w:val="Основной текст Знак"/>
    <w:basedOn w:val="a0"/>
    <w:link w:val="aa"/>
    <w:uiPriority w:val="1"/>
    <w:rsid w:val="00391ED1"/>
    <w:rPr>
      <w:rFonts w:ascii="Times New Roman" w:eastAsia="Times New Roman" w:hAnsi="Times New Roman" w:cs="Times New Roman"/>
      <w:sz w:val="32"/>
      <w:szCs w:val="32"/>
    </w:rPr>
  </w:style>
  <w:style w:type="character" w:styleId="ac">
    <w:name w:val="Hyperlink"/>
    <w:basedOn w:val="a0"/>
    <w:uiPriority w:val="99"/>
    <w:unhideWhenUsed/>
    <w:rsid w:val="00391ED1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8C7B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1"/>
    <w:basedOn w:val="a"/>
    <w:uiPriority w:val="1"/>
    <w:qFormat/>
    <w:rsid w:val="00391ED1"/>
    <w:pPr>
      <w:widowControl w:val="0"/>
      <w:autoSpaceDE w:val="0"/>
      <w:autoSpaceDN w:val="0"/>
      <w:spacing w:after="0" w:line="240" w:lineRule="auto"/>
      <w:ind w:left="562"/>
      <w:jc w:val="both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a">
    <w:name w:val="Body Text"/>
    <w:basedOn w:val="a"/>
    <w:link w:val="ab"/>
    <w:uiPriority w:val="1"/>
    <w:qFormat/>
    <w:rsid w:val="00391ED1"/>
    <w:pPr>
      <w:widowControl w:val="0"/>
      <w:autoSpaceDE w:val="0"/>
      <w:autoSpaceDN w:val="0"/>
      <w:spacing w:after="0" w:line="240" w:lineRule="auto"/>
      <w:ind w:left="113" w:right="190"/>
      <w:jc w:val="both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b">
    <w:name w:val="Основной текст Знак"/>
    <w:basedOn w:val="a0"/>
    <w:link w:val="aa"/>
    <w:uiPriority w:val="1"/>
    <w:rsid w:val="00391ED1"/>
    <w:rPr>
      <w:rFonts w:ascii="Times New Roman" w:eastAsia="Times New Roman" w:hAnsi="Times New Roman" w:cs="Times New Roman"/>
      <w:sz w:val="32"/>
      <w:szCs w:val="32"/>
    </w:rPr>
  </w:style>
  <w:style w:type="character" w:styleId="ac">
    <w:name w:val="Hyperlink"/>
    <w:basedOn w:val="a0"/>
    <w:uiPriority w:val="99"/>
    <w:unhideWhenUsed/>
    <w:rsid w:val="00391ED1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8C7B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98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1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rosstatistic.ru/statistika/naselenie-kurskoj-oblasti-statisticheskie-dannye-po-oblasti-i-ee-glavnomu-gorodu" TargetMode="External"/><Relationship Id="rId14" Type="http://schemas.openxmlformats.org/officeDocument/2006/relationships/chart" Target="charts/chart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109987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подростки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130687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молодежь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132067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взрослые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475137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пожилые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240674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долгожители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15456</c:v>
                </c:pt>
              </c:numCache>
            </c:numRef>
          </c:val>
        </c:ser>
        <c:axId val="112698112"/>
        <c:axId val="112699648"/>
      </c:barChart>
      <c:catAx>
        <c:axId val="112698112"/>
        <c:scaling>
          <c:orientation val="minMax"/>
        </c:scaling>
        <c:axPos val="b"/>
        <c:numFmt formatCode="General" sourceLinked="1"/>
        <c:tickLblPos val="nextTo"/>
        <c:crossAx val="112699648"/>
        <c:crosses val="autoZero"/>
        <c:auto val="1"/>
        <c:lblAlgn val="ctr"/>
        <c:lblOffset val="100"/>
      </c:catAx>
      <c:valAx>
        <c:axId val="112699648"/>
        <c:scaling>
          <c:orientation val="minMax"/>
        </c:scaling>
        <c:axPos val="l"/>
        <c:majorGridlines/>
        <c:numFmt formatCode="General" sourceLinked="1"/>
        <c:tickLblPos val="nextTo"/>
        <c:crossAx val="112698112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 образование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234050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неполное высшее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8832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421731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11 классов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475137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9 классов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240674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5 классов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15456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не имеют образования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General</c:formatCode>
                <c:ptCount val="1"/>
                <c:pt idx="0">
                  <c:v>8832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неграмотные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Лист1!$I$2</c:f>
              <c:numCache>
                <c:formatCode>General</c:formatCode>
                <c:ptCount val="1"/>
                <c:pt idx="0">
                  <c:v>4416</c:v>
                </c:pt>
              </c:numCache>
            </c:numRef>
          </c:val>
        </c:ser>
        <c:axId val="110607360"/>
        <c:axId val="110617344"/>
      </c:barChart>
      <c:catAx>
        <c:axId val="110607360"/>
        <c:scaling>
          <c:orientation val="minMax"/>
        </c:scaling>
        <c:axPos val="b"/>
        <c:numFmt formatCode="General" sourceLinked="1"/>
        <c:tickLblPos val="nextTo"/>
        <c:crossAx val="110617344"/>
        <c:crosses val="autoZero"/>
        <c:auto val="1"/>
        <c:lblAlgn val="ctr"/>
        <c:lblOffset val="100"/>
      </c:catAx>
      <c:valAx>
        <c:axId val="110617344"/>
        <c:scaling>
          <c:orientation val="minMax"/>
        </c:scaling>
        <c:axPos val="l"/>
        <c:majorGridlines/>
        <c:numFmt formatCode="General" sourceLinked="1"/>
        <c:tickLblPos val="nextTo"/>
        <c:crossAx val="110607360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11D6A2-B486-4466-B1B2-5EC5AA499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</Pages>
  <Words>1338</Words>
  <Characters>7633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Дмитрий Глаголев</dc:creator>
  <cp:lastModifiedBy>ASUS</cp:lastModifiedBy>
  <cp:revision>16</cp:revision>
  <dcterms:created xsi:type="dcterms:W3CDTF">2023-11-04T13:45:00Z</dcterms:created>
  <dcterms:modified xsi:type="dcterms:W3CDTF">2025-03-09T18:20:00Z</dcterms:modified>
</cp:coreProperties>
</file>