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28C" w:rsidRPr="00C805CC" w:rsidRDefault="00E2628C" w:rsidP="00E2628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</w:pPr>
      <w:r w:rsidRPr="00C805CC">
        <w:rPr>
          <w:rFonts w:ascii="Times New Roman" w:eastAsia="Calibri" w:hAnsi="Times New Roman" w:cs="Times New Roman"/>
          <w:b/>
          <w:color w:val="FF0000"/>
          <w:sz w:val="36"/>
          <w:szCs w:val="36"/>
          <w:lang w:eastAsia="ru-RU"/>
        </w:rPr>
        <w:t>КУРСК МУЗЫКАЛЬНЫЙ</w:t>
      </w:r>
    </w:p>
    <w:p w:rsidR="00E2628C" w:rsidRPr="00E2628C" w:rsidRDefault="00E2628C" w:rsidP="00E2628C">
      <w:pPr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410"/>
        <w:gridCol w:w="3224"/>
      </w:tblGrid>
      <w:tr w:rsidR="00E2628C" w:rsidRPr="00E2628C" w:rsidTr="000501F5">
        <w:trPr>
          <w:trHeight w:val="3195"/>
        </w:trPr>
        <w:tc>
          <w:tcPr>
            <w:tcW w:w="9286" w:type="dxa"/>
            <w:gridSpan w:val="3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b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3209925" cy="2019300"/>
                  <wp:effectExtent l="0" t="0" r="9525" b="0"/>
                  <wp:docPr id="24" name="Рисунок 24" descr="Image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28C" w:rsidRPr="00E2628C" w:rsidTr="000501F5">
        <w:trPr>
          <w:trHeight w:val="464"/>
        </w:trPr>
        <w:tc>
          <w:tcPr>
            <w:tcW w:w="9286" w:type="dxa"/>
            <w:gridSpan w:val="3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  <w:t>Курская</w:t>
            </w:r>
            <w:r w:rsidRPr="00E2628C">
              <w:rPr>
                <w:rFonts w:ascii="Brush Script MT" w:eastAsia="Calibri" w:hAnsi="Brush Script MT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  <w:t>государственная</w:t>
            </w:r>
            <w:r w:rsidRPr="00E2628C">
              <w:rPr>
                <w:rFonts w:ascii="Brush Script MT" w:eastAsia="Calibri" w:hAnsi="Brush Script MT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Calibri" w:hAnsi="Calibri" w:cs="Calibri"/>
                <w:b/>
                <w:i/>
                <w:color w:val="000000"/>
                <w:sz w:val="28"/>
                <w:szCs w:val="28"/>
                <w:lang w:eastAsia="ru-RU"/>
              </w:rPr>
              <w:t>филармония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</w:p>
        </w:tc>
      </w:tr>
      <w:tr w:rsidR="00E2628C" w:rsidRPr="00E2628C" w:rsidTr="000501F5">
        <w:trPr>
          <w:trHeight w:val="2814"/>
        </w:trPr>
        <w:tc>
          <w:tcPr>
            <w:tcW w:w="3652" w:type="dxa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704975"/>
                  <wp:effectExtent l="0" t="0" r="0" b="9525"/>
                  <wp:docPr id="23" name="Рисунок 23" descr="obekti_OOO_Evroklimat%202000-Kursk_montag-%20obslugivanie-remont-ventilyacii-kondicionerov%20sobstvennoe%20proizvodstvo-vozduhovodov-i%20fasonnih%20izdelii-iz-zhestiC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bekti_OOO_Evroklimat%202000-Kursk_montag-%20obslugivanie-remont-ventilyacii-kondicionerov%20sobstvennoe%20proizvodstvo-vozduhovodov-i%20fasonnih%20izdelii-iz-zhestiC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Курский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госуда</w:t>
            </w:r>
            <w:r w:rsidRPr="00E2628C">
              <w:rPr>
                <w:rFonts w:ascii="Cambria" w:eastAsia="Times New Roman" w:hAnsi="Cambria" w:cs="Cambria"/>
                <w:b/>
                <w:bCs/>
                <w:i/>
                <w:color w:val="000000"/>
                <w:sz w:val="28"/>
                <w:szCs w:val="28"/>
                <w:lang w:eastAsia="ru-RU"/>
              </w:rPr>
              <w:t>рственный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mbria" w:eastAsia="Times New Roman" w:hAnsi="Cambria" w:cs="Cambria"/>
                <w:b/>
                <w:bCs/>
                <w:i/>
                <w:color w:val="000000"/>
                <w:sz w:val="28"/>
                <w:szCs w:val="28"/>
                <w:lang w:eastAsia="ru-RU"/>
              </w:rPr>
              <w:t>униве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рситет</w:t>
            </w:r>
          </w:p>
        </w:tc>
        <w:tc>
          <w:tcPr>
            <w:tcW w:w="2410" w:type="dxa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2295525"/>
                  <wp:effectExtent l="0" t="0" r="9525" b="9525"/>
                  <wp:docPr id="22" name="Рисунок 22" descr="http://www.luvthebeatles.com/images/note_3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luvthebeatles.com/images/note_3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800225"/>
                  <wp:effectExtent l="0" t="0" r="0" b="9525"/>
                  <wp:docPr id="21" name="Рисунок 21" descr="http://svdshi.muzkult.ru/img/upload/18280/image_image_3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svdshi.muzkult.ru/img/upload/18280/image_image_3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Детская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школа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искусств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Arial" w:eastAsia="Times New Roman" w:hAnsi="Arial" w:cs="Arial"/>
                <w:b/>
                <w:bCs/>
                <w:i/>
                <w:color w:val="000000"/>
                <w:sz w:val="28"/>
                <w:szCs w:val="28"/>
                <w:lang w:eastAsia="ru-RU"/>
              </w:rPr>
              <w:t>№ 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1</w:t>
            </w:r>
            <w:r w:rsidRPr="00E2628C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имени Г. В. Свиридова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</w:p>
        </w:tc>
      </w:tr>
      <w:tr w:rsidR="00E2628C" w:rsidRPr="00E2628C" w:rsidTr="000501F5">
        <w:tc>
          <w:tcPr>
            <w:tcW w:w="9286" w:type="dxa"/>
            <w:gridSpan w:val="3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</w:pP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62175"/>
                  <wp:effectExtent l="0" t="0" r="0" b="9525"/>
                  <wp:docPr id="20" name="Рисунок 20" descr="Римско-Католический храм в городе Кур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мско-Католический храм в городе Кур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28C" w:rsidRPr="00E2628C" w:rsidTr="000501F5">
        <w:tc>
          <w:tcPr>
            <w:tcW w:w="9286" w:type="dxa"/>
            <w:gridSpan w:val="3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6"/>
                <w:szCs w:val="36"/>
                <w:lang w:eastAsia="ru-RU"/>
              </w:rPr>
            </w:pP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Римско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-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Католический</w:t>
            </w:r>
            <w:r w:rsidRPr="00E2628C">
              <w:rPr>
                <w:rFonts w:ascii="Brush Script MT" w:eastAsia="Times New Roman" w:hAnsi="Brush Script MT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2628C">
              <w:rPr>
                <w:rFonts w:ascii="Calibri" w:eastAsia="Times New Roman" w:hAnsi="Calibri" w:cs="Calibri"/>
                <w:b/>
                <w:bCs/>
                <w:i/>
                <w:color w:val="000000"/>
                <w:sz w:val="28"/>
                <w:szCs w:val="28"/>
                <w:lang w:eastAsia="ru-RU"/>
              </w:rPr>
              <w:t>храм</w:t>
            </w:r>
          </w:p>
        </w:tc>
      </w:tr>
    </w:tbl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:rsidR="00276D49" w:rsidRDefault="00276D49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  <w:lastRenderedPageBreak/>
        <w:t>КУРСКАЯ ГОСУДАРСТВЕННАЯ ФИЛАРМОНИЯ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194310</wp:posOffset>
            </wp:positionV>
            <wp:extent cx="2544445" cy="1443355"/>
            <wp:effectExtent l="0" t="0" r="8255" b="4445"/>
            <wp:wrapTight wrapText="bothSides">
              <wp:wrapPolygon edited="0">
                <wp:start x="0" y="0"/>
                <wp:lineTo x="0" y="21381"/>
                <wp:lineTo x="21508" y="21381"/>
                <wp:lineTo x="21508" y="0"/>
                <wp:lineTo x="0" y="0"/>
              </wp:wrapPolygon>
            </wp:wrapTight>
            <wp:docPr id="36" name="Рисунок 36" descr="http://img-fotki.yandex.ru/get/5309/90432528.44/0_775fa_42f96df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-fotki.yandex.ru/get/5309/90432528.44/0_775fa_42f96df0_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Курская государственная филармония была учреждена 10 мая 1936 года.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E2628C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Сначала ее работа сводилась к организации гастролей артистов из Москвы, Ленинграда и других городов. Затем были организованы собственные творческие коллективы, оркестры симфонической и народной музыки, приняты в штат солисты, чтецы и артисты других жанров эстрады. «Золотыми» для филармонии можно назвать 50-60-е годы ХХ века, когда филармония дала возможность курянам познакомиться с творчеством таких артистов, как С. Рихтер, Д. Ойстрах, П. </w:t>
      </w:r>
      <w:proofErr w:type="spellStart"/>
      <w:r w:rsidRPr="00E2628C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Лисициан</w:t>
      </w:r>
      <w:proofErr w:type="spellEnd"/>
      <w:r w:rsidRPr="00E2628C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, А. Вертинский, К. Шульженко. 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 w:rsidRPr="00E2628C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ТВОРЧЕСКИЕ КОЛЛЕКТИВЫ ФИЛАРМОНИИ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216"/>
      </w:tblGrid>
      <w:tr w:rsidR="00E2628C" w:rsidRPr="00E2628C" w:rsidTr="000501F5">
        <w:trPr>
          <w:trHeight w:val="2445"/>
        </w:trPr>
        <w:tc>
          <w:tcPr>
            <w:tcW w:w="4962" w:type="dxa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562100"/>
                  <wp:effectExtent l="0" t="0" r="9525" b="0"/>
                  <wp:docPr id="19" name="Рисунок 19" descr="Духовой оркестр КГ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уховой оркестр КГ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Merge w:val="restart"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495425"/>
                  <wp:effectExtent l="0" t="0" r="0" b="9525"/>
                  <wp:docPr id="18" name="Рисунок 18" descr="Ансамбль &quot;Русская моза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Ансамбль &quot;Русская моза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Ансамбль 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«Русская Мозаика»</w:t>
            </w:r>
            <w:r w:rsidRPr="00E2628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>(художественный руководитель – Юрий Ткачёв)</w:t>
            </w:r>
            <w:r w:rsidRPr="00E2628C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562100"/>
                  <wp:effectExtent l="0" t="0" r="9525" b="0"/>
                  <wp:docPr id="17" name="Рисунок 17" descr="http://www.gvl.ru/albums/userpics/10002/0093_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gvl.ru/albums/userpics/10002/0093_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Ансамбль 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«Русское искусство»</w:t>
            </w:r>
            <w:r w:rsidRPr="00E2628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(художественный руководитель – </w:t>
            </w:r>
            <w:r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Леонид </w:t>
            </w:r>
            <w:proofErr w:type="spellStart"/>
            <w:r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Винцкевич</w:t>
            </w:r>
            <w:proofErr w:type="spellEnd"/>
            <w:r w:rsidRPr="00E2628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E2628C" w:rsidRPr="00E2628C" w:rsidTr="000501F5">
        <w:trPr>
          <w:trHeight w:val="3317"/>
        </w:trPr>
        <w:tc>
          <w:tcPr>
            <w:tcW w:w="4962" w:type="dxa"/>
          </w:tcPr>
          <w:p w:rsidR="00E2628C" w:rsidRDefault="00C805C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Оркестр д</w:t>
            </w:r>
            <w:r w:rsidR="00E2628C"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уховых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</w:t>
            </w:r>
            <w:r w:rsidR="00E2628C" w:rsidRPr="00E2628C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нструментов </w:t>
            </w:r>
          </w:p>
          <w:p w:rsidR="00C805CC" w:rsidRPr="00C805CC" w:rsidRDefault="00C805C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805CC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lang w:eastAsia="ru-RU"/>
              </w:rPr>
              <w:t>Художественный руководитель</w:t>
            </w:r>
          </w:p>
          <w:p w:rsidR="00C805CC" w:rsidRPr="00E2628C" w:rsidRDefault="00C805C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16"/>
                <w:szCs w:val="16"/>
                <w:lang w:eastAsia="ru-RU"/>
              </w:rPr>
            </w:pP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533525"/>
                  <wp:effectExtent l="0" t="0" r="9525" b="9525"/>
                  <wp:docPr id="16" name="Рисунок 16" descr="&quot;Русский стил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quot;Русский стил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Вокальный ансамбль </w:t>
            </w:r>
          </w:p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2628C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«Русский стиль»</w:t>
            </w:r>
          </w:p>
        </w:tc>
        <w:tc>
          <w:tcPr>
            <w:tcW w:w="4216" w:type="dxa"/>
            <w:vMerge/>
            <w:shd w:val="clear" w:color="auto" w:fill="auto"/>
          </w:tcPr>
          <w:p w:rsidR="00E2628C" w:rsidRPr="00E2628C" w:rsidRDefault="00E2628C" w:rsidP="00E262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E2628C" w:rsidRPr="00E2628C" w:rsidRDefault="00E2628C" w:rsidP="007E427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:rsidR="00E2628C" w:rsidRDefault="00E2628C" w:rsidP="007E4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СТРАНИЦЫ МУЗЫКАЛЬНОГО ПРОШЛОГО</w:t>
      </w:r>
    </w:p>
    <w:p w:rsidR="00276D49" w:rsidRPr="00E2628C" w:rsidRDefault="00276D49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Кажется, что музыка вечна. Сначала она была частью повседневной жизни. Еще много тысячелетий назад женщины баюкали детей и напевали, пастухи звуками рожков созывали стадо, воины отпугивали своими возгласами врагов. В той «музыке» не было ещё ни мелодий, ни слов и многие из них основывались на подражании крикам диких зверей и пению птиц. Но тогда появился ритм, который помогал людям чётко и слаженно выполнять движения во время работы.</w:t>
      </w:r>
    </w:p>
    <w:p w:rsidR="00E2628C" w:rsidRPr="00E2628C" w:rsidRDefault="00C805C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93FD576" wp14:editId="10ECE97C">
            <wp:simplePos x="0" y="0"/>
            <wp:positionH relativeFrom="column">
              <wp:posOffset>-13335</wp:posOffset>
            </wp:positionH>
            <wp:positionV relativeFrom="paragraph">
              <wp:posOffset>67310</wp:posOffset>
            </wp:positionV>
            <wp:extent cx="3482340" cy="2071370"/>
            <wp:effectExtent l="0" t="0" r="3810" b="5080"/>
            <wp:wrapTight wrapText="bothSides">
              <wp:wrapPolygon edited="0">
                <wp:start x="0" y="0"/>
                <wp:lineTo x="0" y="21454"/>
                <wp:lineTo x="21505" y="21454"/>
                <wp:lineTo x="21505" y="0"/>
                <wp:lineTo x="0" y="0"/>
              </wp:wrapPolygon>
            </wp:wrapTight>
            <wp:docPr id="35" name="Рисунок 35" descr="http://www.zvuki.ru/photo/b/26617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zvuki.ru/photo/b/26617/pictu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Шло время. Люди пели во время посева и уборки урожая, когда играли свадьбы, провожали на военную службу. Так зарождалась народная песня.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До сих пор она пользуется огромной любовью у жителей Курской области. К первой половине XVII</w:t>
      </w:r>
      <w:r w:rsidR="00C805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века были широко распространены народные песни с действием, а также игрища и инструментальная музыка.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Главным народным игрищем был хоровод. В старину хороводные песни были связаны с календарными праздниками и обрядами. В хороводах принимали участие девушки, женщины, юноши, старики. К праздничным хороводам готовились заранее: приглашали соседей, дальних родственников, готовили угощение. Девушки и женщины одевались в лучшие наряды.</w:t>
      </w:r>
    </w:p>
    <w:p w:rsidR="00C805C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 хороводах Курской области различают два вида: танки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vertAlign w:val="superscript"/>
          <w:lang w:eastAsia="ru-RU"/>
        </w:rPr>
        <w:footnoteReference w:id="1"/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карагоды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vertAlign w:val="superscript"/>
          <w:lang w:eastAsia="ru-RU"/>
        </w:rPr>
        <w:footnoteReference w:id="2"/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  <w:r w:rsidRPr="00E2628C">
        <w:rPr>
          <w:rFonts w:ascii="Tahoma" w:eastAsia="Times New Roman" w:hAnsi="Tahoma" w:cs="Tahoma"/>
          <w:color w:val="000000"/>
          <w:kern w:val="28"/>
          <w:sz w:val="36"/>
          <w:szCs w:val="36"/>
          <w:shd w:val="clear" w:color="auto" w:fill="FFFFFF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Самый известный Курский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карагод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– «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Тимоня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». Манера его исполнения настолько своеобразна, что он узнаваем даже вдали от Курской области.</w:t>
      </w:r>
    </w:p>
    <w:p w:rsidR="00276D49" w:rsidRPr="00E2628C" w:rsidRDefault="00C805CC" w:rsidP="00C805CC">
      <w:pP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 w:type="page"/>
      </w: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Жемчужина курского музыкального фольклора – </w:t>
      </w: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курский </w:t>
      </w:r>
      <w:proofErr w:type="spellStart"/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карагод</w:t>
      </w:r>
      <w:proofErr w:type="spellEnd"/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«</w:t>
      </w:r>
      <w:proofErr w:type="spellStart"/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Тимоня</w:t>
      </w:r>
      <w:proofErr w:type="spellEnd"/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4705350" cy="3228975"/>
            <wp:effectExtent l="0" t="0" r="0" b="9525"/>
            <wp:docPr id="14" name="Рисунок 14" descr="http://gk46.ru/upload/image/b25f01bcdb29223064e530f2a8bb7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k46.ru/upload/image/b25f01bcdb29223064e530f2a8bb72e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1009015</wp:posOffset>
            </wp:positionV>
            <wp:extent cx="1743710" cy="1534795"/>
            <wp:effectExtent l="0" t="0" r="8890" b="8255"/>
            <wp:wrapTight wrapText="bothSides">
              <wp:wrapPolygon edited="0">
                <wp:start x="0" y="0"/>
                <wp:lineTo x="0" y="21448"/>
                <wp:lineTo x="21474" y="21448"/>
                <wp:lineTo x="21474" y="0"/>
                <wp:lineTo x="0" y="0"/>
              </wp:wrapPolygon>
            </wp:wrapTight>
            <wp:docPr id="34" name="Рисунок 34" descr="http://img0.liveinternet.ru/images/attach/c/8/104/792/104792740_5336358_panflu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0.liveinternet.ru/images/attach/c/8/104/792/104792740_5336358_panflute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Народный наигрыш </w:t>
      </w:r>
      <w:proofErr w:type="gram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плясовая</w:t>
      </w:r>
      <w:proofErr w:type="gram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«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Тимоня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 достался курянам от предков. По-видимому, он родился где-то на территории Суджанского и Беловского районов Курской области, потому что именно там совсем еще недавно этот наигрыш был особенно распространен.</w:t>
      </w: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Танец «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Тимоня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 – это хоровод, или, как говорили предки курян – «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карагод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», из ряда движущихся по кругу танцевальных групп, каждая из которых состоит из двух или трёх женщин и одного мужчины. Женщины символизировали курочек, гордый курский мужичок – самого петуха «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Тимоню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». При этом движения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Тимони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напоминали</w:t>
      </w:r>
      <w:r w:rsidRPr="00E2628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переступания гордого петушка. Мужчины в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карагоде</w:t>
      </w:r>
      <w:proofErr w:type="spellEnd"/>
      <w:r w:rsidRPr="00E2628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подыгрывали танцу на рожках, а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кугиклы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vertAlign w:val="superscript"/>
          <w:lang w:eastAsia="ru-RU"/>
        </w:rPr>
        <w:footnoteReference w:id="3"/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– еще одна самобытная курская гордость – были «женским» инструментом. Музыканты находились внутри круга </w:t>
      </w:r>
      <w:proofErr w:type="gram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танцующих</w:t>
      </w:r>
      <w:proofErr w:type="gram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аккомпанировали они на гармонике, балалайке и скрипке.</w:t>
      </w:r>
    </w:p>
    <w:p w:rsidR="00276D49" w:rsidRDefault="00276D49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225FB" w:rsidRDefault="005225FB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ДЛЯ ЛЮБОЗНАТЕЛЬНЫХ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Курской губернии основное распространение получили такие народные инструменты, как жалейки (рожки); трещотки (из дубовых, кленовых, или ореховых планочек); гудок - род скрипки о трех струнах, на нем играют смычком, держа инструмент грифом вниз,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кугиклы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Рассмотри внимательно изображения старинных музыкальных инструментов. Все ли они тебе знакомы? Уточни и подпиши под каждым его название. Какой музыкальный инструмент не должен присутствовать на этой странице?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495550" cy="1914525"/>
            <wp:effectExtent l="0" t="0" r="0" b="9525"/>
            <wp:docPr id="13" name="Рисунок 13" descr="http://putisvaroga.ru/wp-content/uploads/2014/01/kugik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utisvaroga.ru/wp-content/uploads/2014/01/kugikl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66" r="3958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590800" cy="1857375"/>
            <wp:effectExtent l="0" t="0" r="0" b="9525"/>
            <wp:docPr id="12" name="Рисунок 12" descr="http://www.rustoys.ru/toys/images/t/treschetka_bus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ustoys.ru/toys/images/t/treschetka_busink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>_________________________________    _____________________________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114550" cy="1447800"/>
            <wp:effectExtent l="0" t="0" r="0" b="0"/>
            <wp:docPr id="11" name="Рисунок 11" descr="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d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647825" cy="1647825"/>
            <wp:effectExtent l="0" t="0" r="9525" b="9525"/>
            <wp:docPr id="10" name="Рисунок 10" descr="http://reprisa.ru/files/categories/kastanie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prisa.ru/files/categories/kastaniet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0" t="0" r="0" b="0"/>
            <wp:docPr id="9" name="Рисунок 9" descr="Гу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уд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_____________________    ______________________      _______________</w:t>
      </w:r>
    </w:p>
    <w:p w:rsidR="00276D49" w:rsidRPr="00E2628C" w:rsidRDefault="00276D49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E2628C" w:rsidRPr="00E2628C" w:rsidRDefault="00E2628C" w:rsidP="00E2628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ЭТО ИНТЕРЕСНО</w:t>
      </w:r>
    </w:p>
    <w:p w:rsidR="00E2628C" w:rsidRPr="00E2628C" w:rsidRDefault="00E2628C" w:rsidP="00C805CC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/>
        </w:rPr>
        <w:t>XVII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веке по указу царя Алексея Михайловича "праздные игрища, … песни, скаканья и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плясанья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" в Курском крае были запрещены. Власти и церковь вели борьбу с народным фольклором. Однако борьба с народным творчеством не имела успеха. Фольклор продолжал свое развитие, и многие из песен, сказок, преданий, притч дошли до нашего времени.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E2628C" w:rsidRPr="00C805CC" w:rsidRDefault="00E2628C" w:rsidP="00C805CC">
      <w:pPr>
        <w:tabs>
          <w:tab w:val="left" w:pos="6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C805C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«ЛИЦА МУЗЫКИ. МУЗЫКА ЛИЦ»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805C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2"/>
          <w:szCs w:val="32"/>
          <w:lang w:eastAsia="ru-RU"/>
        </w:rPr>
        <w:t>АРКАДИЙ МАКСИМОВИЧ АБАЗА</w:t>
      </w: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(1843–1915)</w:t>
      </w:r>
    </w:p>
    <w:p w:rsidR="00C805CC" w:rsidRDefault="00C805C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0C7A75" wp14:editId="60C2A2A8">
            <wp:simplePos x="0" y="0"/>
            <wp:positionH relativeFrom="column">
              <wp:posOffset>71755</wp:posOffset>
            </wp:positionH>
            <wp:positionV relativeFrom="paragraph">
              <wp:posOffset>33655</wp:posOffset>
            </wp:positionV>
            <wp:extent cx="14287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12" y="21370"/>
                <wp:lineTo x="21312" y="0"/>
                <wp:lineTo x="0" y="0"/>
              </wp:wrapPolygon>
            </wp:wrapTight>
            <wp:docPr id="33" name="Рисунок 33" descr="http://old-kursk.ru/book/zemlaki/pic/ab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old-kursk.ru/book/zemlaki/pic/abaz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C" w:rsidRPr="00E2628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"...Чуткий и опытнейший педагог, благороднейший человек, с сердцем всегда отзывчивым на чужое горе, с душой широко открытой этому горю..</w:t>
      </w:r>
      <w:proofErr w:type="gramStart"/>
      <w:r w:rsidR="00E2628C" w:rsidRPr="00E2628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.О</w:t>
      </w:r>
      <w:proofErr w:type="gramEnd"/>
      <w:r w:rsidR="00E2628C" w:rsidRPr="00E2628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н представлял собою идеальный образ учителя..."</w:t>
      </w:r>
    </w:p>
    <w:p w:rsidR="00E2628C" w:rsidRPr="00E2628C" w:rsidRDefault="00C805CC" w:rsidP="00C805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Вера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Штокман</w:t>
      </w:r>
      <w:proofErr w:type="spellEnd"/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После окончания Петербургской консерватории и музыкальной практики в Германии А. М. Абаза в 1877 году открывает в Сумах музыкальную школу. Через 4 года он переезжает в Курск и преподает музыку в женской Мариинской гимназии (нынешний Курский государственный университет) и женской гимназии Красовской.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Он организовывает и содержит на собственные средства в течение 33 лет Курские музыкальные классы.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FFFFFF"/>
          <w:kern w:val="28"/>
          <w:sz w:val="27"/>
          <w:szCs w:val="27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Им написано более 20 романсов и 30 фортепианных пьес. Среди романсов </w:t>
      </w:r>
      <w:proofErr w:type="gram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такие</w:t>
      </w:r>
      <w:proofErr w:type="gram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как: "То не ветер ветку клонит", "Не скажу никому", "Так и рвется душа", "Песня старика", "Утро туманное".</w:t>
      </w:r>
      <w:r w:rsidRPr="00E2628C">
        <w:rPr>
          <w:rFonts w:ascii="Verdana" w:eastAsia="Times New Roman" w:hAnsi="Verdana" w:cs="Times New Roman"/>
          <w:color w:val="FFFFFF"/>
          <w:kern w:val="28"/>
          <w:sz w:val="27"/>
          <w:szCs w:val="27"/>
          <w:lang w:eastAsia="ru-RU"/>
        </w:rPr>
        <w:t xml:space="preserve">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993300"/>
          <w:kern w:val="28"/>
          <w:sz w:val="21"/>
          <w:szCs w:val="21"/>
          <w:shd w:val="clear" w:color="auto" w:fill="FFFFFF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Нередко Аркадий Максимович выступал перед концертами. Он говорил о творчестве М. И. Глинки и А. Г. Рубинштейна. В «Курских губернских ведомостях» писал о значении народной музыки. Он сам изучал музыкальные традиции Курского края, редактировал народные песни Курской губернии.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При активном участии А. М. Абазы в губернском музее открылся музыкальный отдел, в котором были собраны народные музыкальные инструменты. 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32"/>
          <w:lang w:eastAsia="ru-RU"/>
        </w:rPr>
        <w:t>Отрывок из романса на слова И. С. Тургенева (1843 г.)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Утро туманное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Утро туманное, утро седое,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Нивы печальные, снегом покрытые…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Нехотя вспомнишь и время былое,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Вспомнишь и лица, давно позабытые,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Вспомнишь и лица, давно позабытые.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 w:type="page"/>
      </w:r>
    </w:p>
    <w:p w:rsidR="00E2628C" w:rsidRPr="00C805C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2"/>
          <w:szCs w:val="32"/>
          <w:lang w:eastAsia="ru-RU"/>
        </w:rPr>
      </w:pPr>
      <w:r w:rsidRPr="00C805C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32"/>
          <w:szCs w:val="32"/>
          <w:lang w:eastAsia="ru-RU"/>
        </w:rPr>
        <w:lastRenderedPageBreak/>
        <w:t xml:space="preserve">НАДЕЖДА ВАСИЛЬЕВНА ПЛЕВИЦКАЯ (ВИННИКОВА) 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217805</wp:posOffset>
            </wp:positionV>
            <wp:extent cx="171450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32" name="Рисунок 32" descr="Фотография Надежда Плевицкая (photo Nadejda Plevitska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я Надежда Плевицкая (photo Nadejda Plevitskay)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Дёжка, Жаворонок</w:t>
      </w:r>
      <w:proofErr w:type="gram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… Т</w:t>
      </w:r>
      <w:proofErr w:type="gram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ак ласково называли будущую знаменитую на весь мир певицу – Надежду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Плевицкую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Родилась она 17 января 1884 года и была девятым ребенком в крестьянской семье. Красочный деревенский быт – престольные праздники, игры с пением в "селезня", "коршуна", "пашню" – навсегда остался в памяти Надежды. Через много лет запишет она слова песен, звучавших на родной земле, оставит яркие описания народных обрядов: "Как оглянусь в золотистый дым прошедших лет, так и вижу себя скорой на ногу Дёжкой. Вижу, как носится Дёжка-игрунья в горячем волнении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карагодов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– от солнца, от пляски льют вишнёвый блеск шёлка полушалок, понёвы да кички кипят огненной пеной".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 малых лет заметен был голос Дёжки. Пела </w:t>
      </w:r>
      <w:proofErr w:type="gram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</w:t>
      </w:r>
      <w:proofErr w:type="gram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взрослыми женщинами народные песни, пела и одна, стараясь подражать матери. Однажды, когда она пасла гусей и громко пела протяжную песню "Дунай-речка", из съезжавшего под гору экипажа барышни бросили ей кулёк со сластями. Это был первый гонорар.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Так вышло, что окончила Надежда всего 3 класса школы. В 15 лет родители определили её в Троицкий монастырь г. Курска. Однако пребывание в обители оказалось недолгим.</w:t>
      </w:r>
    </w:p>
    <w:p w:rsidR="00E2628C" w:rsidRPr="00E2628C" w:rsidRDefault="00C805C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16473F" wp14:editId="11B7F68F">
            <wp:simplePos x="0" y="0"/>
            <wp:positionH relativeFrom="column">
              <wp:posOffset>4229100</wp:posOffset>
            </wp:positionH>
            <wp:positionV relativeFrom="paragraph">
              <wp:posOffset>29845</wp:posOffset>
            </wp:positionV>
            <wp:extent cx="1711325" cy="2943225"/>
            <wp:effectExtent l="0" t="0" r="3175" b="9525"/>
            <wp:wrapTight wrapText="bothSides">
              <wp:wrapPolygon edited="0">
                <wp:start x="0" y="0"/>
                <wp:lineTo x="0" y="21530"/>
                <wp:lineTo x="21400" y="21530"/>
                <wp:lineTo x="21400" y="0"/>
                <wp:lineTo x="0" y="0"/>
              </wp:wrapPolygon>
            </wp:wrapTight>
            <wp:docPr id="31" name="Рисунок 31" descr="http://connoivideo.ru/uploads/images/nadezhda_plevitskaja_za_morem_sinichka_pljasovaja_pe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noivideo.ru/uploads/images/nadezhda_plevitskaja_za_morem_sinichka_pljasovaja_pesnja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3" t="6114" r="3769" b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Неугомонную девушку неожиданно привлёк балаган. Впервые увидев представление в театре И. М. </w:t>
      </w:r>
      <w:proofErr w:type="spellStart"/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Заикина</w:t>
      </w:r>
      <w:proofErr w:type="spellEnd"/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расположенном у Покровского рынка, она решила стать циркачкой. Задуманное не удалось, но и в монастырь она уже не вернулась, а стала служить горничной в доме купцов</w:t>
      </w:r>
      <w:r w:rsidR="00E2628C"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Гладковых</w:t>
      </w:r>
      <w:r w:rsidR="00E2628C"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</w:t>
      </w:r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И здесь служба не задалась. Дёжка заболела, и ей пришлось вернуться домой в </w:t>
      </w:r>
      <w:proofErr w:type="spellStart"/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Винниково</w:t>
      </w:r>
      <w:proofErr w:type="spellEnd"/>
      <w:r w:rsidR="00E2628C"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Поправившись, в 1904 году Надежда переехала в Киев и поступила в русский хор Л. Б. Липкина. Партии свои разучивала с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 xml:space="preserve">голоса, не зная нот. С тех пор началась гастрольная жизнь великой русской исполнительницы народных песен – Надежды Васильевны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Плевицкой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талант которой отметил сам император Николай 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/>
        </w:rPr>
        <w:t>II</w:t>
      </w: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назвав её курским соловьем.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Гастролируя по стране, Н. 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Плевицкая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неизменно посещала Курск, выступая в зале Дворянского собрания: "Я видела много городов, баловали меня в столицах, но такого волнения – светлого, благодарного, как в моём родном Курске, не испытывала нигде. Вблизи столь знакомых мест детства я ясно понимала, какое чудо свершилось со мной..."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1911 году она осуществила заветную мечту: приобрела землю в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Винниково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Добилась того, чтобы в родное село привезли колокол для церкви. Его поднятие в Троицын день превратилось в праздник. 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ДОМ-МУЗЕЙ НАДЕЖДЫ ПЛЕВИЦКОЙ</w:t>
      </w:r>
    </w:p>
    <w:p w:rsidR="00E2628C" w:rsidRPr="00E2628C" w:rsidRDefault="00E2628C" w:rsidP="00E2628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866900" cy="2552700"/>
            <wp:effectExtent l="0" t="0" r="0" b="0"/>
            <wp:docPr id="8" name="Рисунок 8" descr="Plevitskaya_in_Vinnikovo (200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evitskaya_in_Vinnikovo (200K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4477" r="30354" b="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3819525" cy="2533650"/>
            <wp:effectExtent l="0" t="0" r="9525" b="0"/>
            <wp:docPr id="7" name="Рисунок 7" descr="http://www.menora.kharkov.org/kursk/ple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enora.kharkov.org/kursk/plev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C" w:rsidRPr="00E2628C" w:rsidRDefault="00E2628C" w:rsidP="00E262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1998 году в деревне 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Винниково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был установлен памятник знаменитой певице (скульптор Вячеслав Клыков).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3 октября 2009 года, к 130-летию, со дня рождения певицы открыт Музей Н. В. </w:t>
      </w:r>
      <w:proofErr w:type="spellStart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Плевицкой</w:t>
      </w:r>
      <w:proofErr w:type="spellEnd"/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– филиал Курского областного краеведческого музея. </w:t>
      </w:r>
    </w:p>
    <w:p w:rsidR="00E2628C" w:rsidRPr="00C805CC" w:rsidRDefault="00E2628C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br w:type="page"/>
      </w:r>
      <w:r w:rsidRPr="00C805CC"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  <w:lastRenderedPageBreak/>
        <w:t>ГЕОРГИЙ ВАСИЛЬЕВИЧ СВИРИДОВ</w:t>
      </w:r>
    </w:p>
    <w:p w:rsidR="00E2628C" w:rsidRPr="00C805CC" w:rsidRDefault="00E2628C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244061" w:themeColor="accent1" w:themeShade="8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52070</wp:posOffset>
            </wp:positionV>
            <wp:extent cx="2197735" cy="2767330"/>
            <wp:effectExtent l="0" t="0" r="0" b="0"/>
            <wp:wrapTight wrapText="bothSides">
              <wp:wrapPolygon edited="0">
                <wp:start x="0" y="0"/>
                <wp:lineTo x="0" y="21412"/>
                <wp:lineTo x="21344" y="21412"/>
                <wp:lineTo x="21344" y="0"/>
                <wp:lineTo x="0" y="0"/>
              </wp:wrapPolygon>
            </wp:wrapTight>
            <wp:docPr id="30" name="Рисунок 30" descr="http://chtoby-pomnili.com/gallery/cache/3033_Sviridov_2.jpg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htoby-pomnili.com/gallery/cache/3033_Sviridov_2.jpg_max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14143" r="5388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Георгий Васильевич Свиридов родился в тихом уездном городке Фатеж Курской губернии.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Сюда он часто приезжал на каникулы, уже повзрослев. </w:t>
      </w:r>
    </w:p>
    <w:p w:rsidR="00E2628C" w:rsidRPr="00E2628C" w:rsidRDefault="00E2628C" w:rsidP="00C80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В 1924 году семья Свиридовых переехала в Курск. Здесь и возник интерес мальчика к музыке. В городе организуется оркестр русских народных инструментов. Г. Свиридов самостоятельно начал учиться игре на балалайке и вскоре стал участником оркестра. С увлечением разучивал новые произведения и даже пробовал кое-что сочинить. </w:t>
      </w:r>
      <w:r w:rsidR="00C805C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О</w:t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н поступает в курскую музыкальную школу. Несмотря на отсутствие подготовки, Свиридова приняли в фортепианный класс.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После окончания общеобразовательной школы № 4 г. Курска Георгий Свиридов поступает в Ленинграде</w:t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vertAlign w:val="superscript"/>
          <w:lang w:eastAsia="ru-RU"/>
        </w:rPr>
        <w:footnoteReference w:id="4"/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 в Центральный музыкальный техникум в класс фортепиано. Здесь начинается его становление как композитора.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В конце 1935 года Г. Свиридов заболел и уехал на время в Курск. Здесь он написал шесть романсов на слова А. С. Пушкина «Роняет лес ветряный свой убор», «Зимняя дорога», «К няне», «Зимний вечер», «Предчувствие», «Подъезжая под Ижоры». Этот цикл принес мо</w:t>
      </w:r>
      <w:r w:rsidR="00C805C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лодому композитору первый успех: он стал лауреатов Сталинской премии – </w:t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и известность.</w:t>
      </w:r>
      <w:r w:rsidR="00C805C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>Впереди ещё были годы учения, войны, эвакуации, творческого роста, овладения вершинами мастерства.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Самым непосредственным образом с родным краем связан хоровой цикл Г. В. Свиридова «Курские песни». Это произведение дало определение новому направлению в русской музыке, получившее название «новая фольклорная волна», в русле которой работали такие композитолры, </w:t>
      </w:r>
      <w:r w:rsidRPr="00E2628C">
        <w:rPr>
          <w:rFonts w:ascii="Times New Roman" w:eastAsia="Times New Roman" w:hAnsi="Times New Roman" w:cs="Times New Roman"/>
          <w:noProof/>
          <w:kern w:val="28"/>
          <w:sz w:val="32"/>
          <w:szCs w:val="32"/>
          <w:lang w:eastAsia="ru-RU"/>
        </w:rPr>
        <w:t>как  </w:t>
      </w:r>
      <w:hyperlink r:id="rId34" w:tooltip="Щедрин, Родион Константинович" w:history="1">
        <w:r w:rsidRPr="00E2628C">
          <w:rPr>
            <w:rFonts w:ascii="Times New Roman" w:eastAsia="Times New Roman" w:hAnsi="Times New Roman" w:cs="Times New Roman"/>
            <w:noProof/>
            <w:kern w:val="28"/>
            <w:sz w:val="32"/>
            <w:szCs w:val="32"/>
            <w:lang w:eastAsia="ru-RU"/>
          </w:rPr>
          <w:t>Р. К. Щедрин</w:t>
        </w:r>
      </w:hyperlink>
      <w:r w:rsidRPr="00E2628C">
        <w:rPr>
          <w:rFonts w:ascii="Times New Roman" w:eastAsia="Times New Roman" w:hAnsi="Times New Roman" w:cs="Times New Roman"/>
          <w:noProof/>
          <w:kern w:val="28"/>
          <w:sz w:val="32"/>
          <w:szCs w:val="32"/>
          <w:lang w:eastAsia="ru-RU"/>
        </w:rPr>
        <w:t>, </w:t>
      </w:r>
      <w:hyperlink r:id="rId35" w:tooltip="Сидельников, Николай Николаевич" w:history="1">
        <w:r w:rsidRPr="00E2628C">
          <w:rPr>
            <w:rFonts w:ascii="Times New Roman" w:eastAsia="Times New Roman" w:hAnsi="Times New Roman" w:cs="Times New Roman"/>
            <w:noProof/>
            <w:kern w:val="28"/>
            <w:sz w:val="32"/>
            <w:szCs w:val="32"/>
            <w:lang w:eastAsia="ru-RU"/>
          </w:rPr>
          <w:t>Н. Н. Сидельников</w:t>
        </w:r>
      </w:hyperlink>
      <w:r w:rsidRPr="00E2628C">
        <w:rPr>
          <w:rFonts w:ascii="Times New Roman" w:eastAsia="Times New Roman" w:hAnsi="Times New Roman" w:cs="Times New Roman"/>
          <w:noProof/>
          <w:kern w:val="28"/>
          <w:sz w:val="32"/>
          <w:szCs w:val="32"/>
          <w:lang w:eastAsia="ru-RU"/>
        </w:rPr>
        <w:t>,</w:t>
      </w:r>
      <w:hyperlink r:id="rId36" w:tooltip="Слонимский, Сергей Михайлович" w:history="1">
        <w:r w:rsidRPr="00E2628C">
          <w:rPr>
            <w:rFonts w:ascii="Times New Roman" w:eastAsia="Times New Roman" w:hAnsi="Times New Roman" w:cs="Times New Roman"/>
            <w:noProof/>
            <w:kern w:val="28"/>
            <w:sz w:val="32"/>
            <w:szCs w:val="32"/>
            <w:lang w:eastAsia="ru-RU"/>
          </w:rPr>
          <w:t>С. М. Слонимский</w:t>
        </w:r>
      </w:hyperlink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  <w:t xml:space="preserve"> и другие.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2190750" cy="2190750"/>
            <wp:effectExtent l="0" t="0" r="0" b="0"/>
            <wp:docPr id="6" name="Рисунок 6" descr="http://weborama.ru/upload/audio/album/79/53/94/7953947244b728df8b55f7d6a0433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eborama.ru/upload/audio/album/79/53/94/7953947244b728df8b55f7d6a04332d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228850" cy="2190750"/>
            <wp:effectExtent l="0" t="0" r="0" b="0"/>
            <wp:docPr id="5" name="Рисунок 5" descr="http://img0.liveinternet.ru/images/attach/c/2/69/956/69956796_sviridovb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g0.liveinternet.ru/images/attach/c/2/69/956/69956796_sviridovbu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E2628C" w:rsidRPr="00E2628C" w:rsidRDefault="00C805C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ДОМ-МУЗЕЙ ГЕОРГИЯ</w:t>
      </w:r>
      <w:r w:rsidR="00E2628C" w:rsidRPr="00E2628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СВИРИДОВА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E2628C" w:rsidRPr="00E2628C" w:rsidRDefault="00E2628C" w:rsidP="00E262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>В</w:t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2005 году в Фатеже открылся мемориальный дом-музей композитора. Он разместился в здании старинного особняка, два этажа которого в начале ХХ в</w:t>
      </w:r>
      <w:r w:rsidR="00C805C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ека</w:t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занимало почтово-телеграфное ведомство, третий этаж был переоборудован под служебные квартиры.</w:t>
      </w:r>
      <w:r w:rsidRPr="00E262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Одну из них получил отец будущего композитора Василий Григорьевич Свиридов. </w:t>
      </w:r>
    </w:p>
    <w:p w:rsidR="00E2628C" w:rsidRPr="00E2628C" w:rsidRDefault="00E2628C" w:rsidP="00E262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В экспозиции музея отражены все периоды жизни и деятельности великого творца – детские годы, проведенные в родном Фатеже, годы жизни в Курске, Ленинграде, Москве. Показан творческий путь гениального композитора. 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</w:p>
    <w:p w:rsidR="00E2628C" w:rsidRPr="00E2628C" w:rsidRDefault="00C805C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78BE5B6" wp14:editId="6CF83BD3">
            <wp:simplePos x="0" y="0"/>
            <wp:positionH relativeFrom="column">
              <wp:posOffset>512445</wp:posOffset>
            </wp:positionH>
            <wp:positionV relativeFrom="paragraph">
              <wp:posOffset>284480</wp:posOffset>
            </wp:positionV>
            <wp:extent cx="54102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29" name="Рисунок 29" descr="http://www.podmoskovnye.ru/images/stories/photos/kurskaya/sviridov/wm/685e45288bd196f7e2bc1fbc922dd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odmoskovnye.ru/images/stories/photos/kurskaya/sviridov/wm/685e45288bd196f7e2bc1fbc922dd98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8C" w:rsidRPr="00E2628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br w:type="page"/>
      </w:r>
      <w:r w:rsidR="00E2628C" w:rsidRPr="00E2628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 xml:space="preserve">ИВАН НИКОЛАЕВИЧ </w:t>
      </w:r>
      <w:r w:rsidR="00E2628C" w:rsidRPr="00C805CC"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  <w:t>СУРЖИКОВ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Когда заслуженный артист России Иван Суржиков пел свою знаменитую шуточную песню «Пожар», слушатели смеялись от всей души. Но мало кто знает, что настоящий пожар опалил детство этого чудесного народного певца.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284480</wp:posOffset>
            </wp:positionV>
            <wp:extent cx="181229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343" y="21351"/>
                <wp:lineTo x="21343" y="0"/>
                <wp:lineTo x="0" y="0"/>
              </wp:wrapPolygon>
            </wp:wrapTight>
            <wp:docPr id="28" name="Рисунок 28" descr="http://t1.moskva.fm/uimg/artists/source/ab/abd8fce19134fa9735104074a3754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t1.moskva.fm/uimg/artists/source/ab/abd8fce19134fa9735104074a3754a7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Детство его было безрадостным. Ваня рано осиротел, и кто знает, как сложилась бы его дальнейшая судьба, не подбери его наши солдаты в 1943 году, незадолго до битвы на Огненной дуге, в разоренном фашистами курском селе. Стал он сыном стрелкового полка 65-й армии. Под Курском принял боевое крещение: доставлял на передовую из штаба пакеты, бегал с различными поруче</w:t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softHyphen/>
        <w:t>ниями, помогал по хозяйству. Прозвище «Курский соловей» дал ему первым К. Рокоссовский. Было это в то время, когда маршал приехал на смотр художественной самодеятельности.</w:t>
      </w:r>
      <w:r w:rsidRPr="00E2628C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Да и после войны именно Рокоссовский направил Ивана в Варшавскую музыкальную академию. Окончил ее Иван Суржиков успешно и долгое время работал солистом ансамбля песни и пляски Северной группы войск.</w:t>
      </w:r>
      <w:r w:rsidRPr="00E2628C">
        <w:rPr>
          <w:rFonts w:ascii="Arial" w:eastAsia="Times New Roman" w:hAnsi="Arial" w:cs="Arial"/>
          <w:color w:val="333333"/>
          <w:kern w:val="28"/>
          <w:sz w:val="21"/>
          <w:szCs w:val="21"/>
          <w:shd w:val="clear" w:color="auto" w:fill="FFFFFF"/>
          <w:lang w:eastAsia="ru-RU"/>
        </w:rPr>
        <w:t xml:space="preserve"> </w:t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После смерти музыканта в Париже была выпущена пластинка «Соловей России».</w:t>
      </w:r>
    </w:p>
    <w:p w:rsidR="00E2628C" w:rsidRPr="00C805C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</w:pPr>
      <w:r w:rsidRPr="00C805CC"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  <w:t>ВИКТОР ФЁДОРОВИЧ ГРИДИН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116205</wp:posOffset>
            </wp:positionV>
            <wp:extent cx="2339340" cy="1732915"/>
            <wp:effectExtent l="0" t="0" r="3810" b="635"/>
            <wp:wrapTight wrapText="bothSides">
              <wp:wrapPolygon edited="0">
                <wp:start x="0" y="0"/>
                <wp:lineTo x="0" y="21370"/>
                <wp:lineTo x="21459" y="21370"/>
                <wp:lineTo x="21459" y="0"/>
                <wp:lineTo x="0" y="0"/>
              </wp:wrapPolygon>
            </wp:wrapTight>
            <wp:docPr id="27" name="Рисунок 27" descr="http://kurskcity.ru/imagefly/w300/media/uploads/newsimage/2013/02/18/899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urskcity.ru/imagefly/w300/media/uploads/newsimage/2013/02/18/89997_2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Виктор Фёдорович Гридин – советский и российский баянист-виртуоз, композитор, дирижёр, народный артист РСФСР. Он родился в селе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Пристенное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Пристенского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района Курской области.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В 10 лет отец подарил сыну баян, и судьба Виктора была определена бесповоротно. Природный талант и одержимость искусством привели его в Москву в музыкальное училище им. Гнесиных. В 1975-м Виктора Гридина пригласила к себе в ансамбль Людмила Зыкина. С 1976 по 1993 годы Гридин был главным дирижёром и солистом Государственного академического русского народного ансамбля «Россия». Он внёс большой вклад в развитие баянного исполнительства в России. </w:t>
      </w:r>
      <w:r w:rsidR="00C805C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Сейчас в Курске проходит ежегодный конкурс исполнителей на баяне имени Виктора Гридина.</w:t>
      </w:r>
    </w:p>
    <w:p w:rsidR="00E2628C" w:rsidRPr="00C805CC" w:rsidRDefault="00E2628C" w:rsidP="00E262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color w:val="244061" w:themeColor="accent1" w:themeShade="8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br w:type="page"/>
      </w:r>
      <w:r w:rsidRPr="00C805CC"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32"/>
          <w:szCs w:val="32"/>
          <w:lang w:eastAsia="ru-RU"/>
        </w:rPr>
        <w:lastRenderedPageBreak/>
        <w:t>ЛЕОНИД ВЛАДИСЛАВОВИЧ ВИНЦКЕВИЧ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561340</wp:posOffset>
            </wp:positionV>
            <wp:extent cx="2263140" cy="1905000"/>
            <wp:effectExtent l="0" t="0" r="3810" b="0"/>
            <wp:wrapTight wrapText="bothSides">
              <wp:wrapPolygon edited="0">
                <wp:start x="0" y="0"/>
                <wp:lineTo x="0" y="21384"/>
                <wp:lineTo x="21455" y="21384"/>
                <wp:lineTo x="21455" y="0"/>
                <wp:lineTo x="0" y="0"/>
              </wp:wrapPolygon>
            </wp:wrapTight>
            <wp:docPr id="26" name="Рисунок 26" descr="http://www.infoorel.ru/user_foto/redaktor/otki/vinc-za-r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nfoorel.ru/user_foto/redaktor/otki/vinc-za-roal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0" t="4666" r="127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Родившись в семье известного курского скрипача Владислава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Викентиевича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Винцкевича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, музыкально одарённый мальчик с детства тянулся к народному творчеству. Леонид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Винцкевич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буквально пропитан музыкой. Первая встреча с музыкой, по признанию самого маэстро, произошла в старейшей музыкальной школе Курска, ныне – школе искусств № 1 имени Г. В. Свиридова.</w:t>
      </w:r>
      <w:r w:rsidRPr="00E2628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– Играть я начал с семи лет, – вспоминает Леонид Владиславович. – Но именно в музыкальной школе рояль покорил мое сердце. Там я часами просиживал за этим инструментом.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Тогда же будущая звезда джаза сделал для себя первое открытие: у человека есть разные струны, и он может полюбить и народное творчество, и классику, и рок, и джаз. 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Имя Л. В. 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Винцкевича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можно найти в Международной энциклопедии джаза, изданной в США.</w:t>
      </w:r>
    </w:p>
    <w:p w:rsidR="00E2628C" w:rsidRPr="00E2628C" w:rsidRDefault="00E2628C" w:rsidP="00E262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Леонид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Винцкевич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– артист Курской областной филармонии, джазовый пианист, композитор, аранжировщик, педагог, заслуженный артист и заслуженный деятель искусств России, организатор Международного фестиваля «Джазовая провинция», лауреат джазовых фестивалей разных уровней и стран, «Человек года» в номинации «Творчество» 2002 года.</w:t>
      </w:r>
    </w:p>
    <w:p w:rsidR="00E2628C" w:rsidRPr="00E2628C" w:rsidRDefault="00E2628C" w:rsidP="00E26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СЁСТРЫ ТОЛМАЧЁВЫ</w:t>
      </w:r>
    </w:p>
    <w:p w:rsidR="00E2628C" w:rsidRPr="00E2628C" w:rsidRDefault="00E2628C" w:rsidP="00E262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114300</wp:posOffset>
            </wp:positionV>
            <wp:extent cx="2546985" cy="1677670"/>
            <wp:effectExtent l="0" t="0" r="5715" b="0"/>
            <wp:wrapTight wrapText="bothSides">
              <wp:wrapPolygon edited="0">
                <wp:start x="0" y="0"/>
                <wp:lineTo x="0" y="21338"/>
                <wp:lineTo x="21487" y="21338"/>
                <wp:lineTo x="21487" y="0"/>
                <wp:lineTo x="0" y="0"/>
              </wp:wrapPolygon>
            </wp:wrapTight>
            <wp:docPr id="25" name="Рисунок 25" descr="http://garmoniyanot.ucoz.com/1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garmoniyanot.ucoz.com/1/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1" t="3526" r="8920" b="2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Мария и Анастасия 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Толмачёвы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— российские певицы. О них заговорили в стране после победы в детском конкурсе «Евровидение 2006», где они исполнили песню «Весенний джаз». </w:t>
      </w:r>
    </w:p>
    <w:p w:rsidR="00E2628C" w:rsidRPr="00E2628C" w:rsidRDefault="00E2628C" w:rsidP="00E262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Они были представителями России на конкурсе песни «Евровидение 2014» с песней «</w:t>
      </w:r>
      <w:proofErr w:type="spellStart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Shine</w:t>
      </w:r>
      <w:proofErr w:type="spellEnd"/>
      <w:r w:rsidRPr="00E2628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» и заняли седьмое место.</w:t>
      </w:r>
    </w:p>
    <w:p w:rsidR="00E2628C" w:rsidRPr="00E2628C" w:rsidRDefault="00E2628C" w:rsidP="00C805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2628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br w:type="page"/>
      </w:r>
    </w:p>
    <w:sectPr w:rsidR="00E2628C" w:rsidRPr="00E26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150" w:rsidRDefault="00D90150" w:rsidP="00E2628C">
      <w:pPr>
        <w:spacing w:after="0" w:line="240" w:lineRule="auto"/>
      </w:pPr>
      <w:r>
        <w:separator/>
      </w:r>
    </w:p>
  </w:endnote>
  <w:endnote w:type="continuationSeparator" w:id="0">
    <w:p w:rsidR="00D90150" w:rsidRDefault="00D90150" w:rsidP="00E2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150" w:rsidRDefault="00D90150" w:rsidP="00E2628C">
      <w:pPr>
        <w:spacing w:after="0" w:line="240" w:lineRule="auto"/>
      </w:pPr>
      <w:r>
        <w:separator/>
      </w:r>
    </w:p>
  </w:footnote>
  <w:footnote w:type="continuationSeparator" w:id="0">
    <w:p w:rsidR="00D90150" w:rsidRDefault="00D90150" w:rsidP="00E2628C">
      <w:pPr>
        <w:spacing w:after="0" w:line="240" w:lineRule="auto"/>
      </w:pPr>
      <w:r>
        <w:continuationSeparator/>
      </w:r>
    </w:p>
  </w:footnote>
  <w:footnote w:id="1">
    <w:p w:rsidR="00E2628C" w:rsidRPr="00241146" w:rsidRDefault="00E2628C" w:rsidP="00E2628C">
      <w:pPr>
        <w:pStyle w:val="a3"/>
        <w:jc w:val="both"/>
        <w:rPr>
          <w:i/>
          <w:sz w:val="24"/>
          <w:szCs w:val="24"/>
        </w:rPr>
      </w:pPr>
      <w:r w:rsidRPr="00241146">
        <w:rPr>
          <w:rStyle w:val="a5"/>
          <w:i/>
          <w:sz w:val="24"/>
          <w:szCs w:val="24"/>
        </w:rPr>
        <w:footnoteRef/>
      </w:r>
      <w:r w:rsidRPr="00241146">
        <w:rPr>
          <w:i/>
          <w:sz w:val="24"/>
          <w:szCs w:val="24"/>
        </w:rPr>
        <w:t xml:space="preserve"> </w:t>
      </w:r>
      <w:r w:rsidRPr="00241146">
        <w:rPr>
          <w:b/>
          <w:i/>
          <w:sz w:val="24"/>
          <w:szCs w:val="24"/>
        </w:rPr>
        <w:t>Танки</w:t>
      </w:r>
      <w:r w:rsidRPr="00241146">
        <w:rPr>
          <w:i/>
          <w:sz w:val="24"/>
          <w:szCs w:val="24"/>
        </w:rPr>
        <w:t xml:space="preserve"> – хороводы с развитыми построениями и множеством фигур под пение самих участников. Курская область граничит с Украиной. Слово «</w:t>
      </w:r>
      <w:proofErr w:type="spellStart"/>
      <w:r w:rsidRPr="00241146">
        <w:rPr>
          <w:i/>
          <w:sz w:val="24"/>
          <w:szCs w:val="24"/>
        </w:rPr>
        <w:t>танок</w:t>
      </w:r>
      <w:proofErr w:type="spellEnd"/>
      <w:r w:rsidRPr="00241146">
        <w:rPr>
          <w:i/>
          <w:sz w:val="24"/>
          <w:szCs w:val="24"/>
        </w:rPr>
        <w:t>» было заимствовано из украинского языка, оно обозначает танец и место, где молодежь собирается потанцевать.</w:t>
      </w:r>
    </w:p>
  </w:footnote>
  <w:footnote w:id="2">
    <w:p w:rsidR="00E2628C" w:rsidRPr="00241146" w:rsidRDefault="00E2628C" w:rsidP="00E2628C">
      <w:pPr>
        <w:pStyle w:val="a3"/>
        <w:jc w:val="both"/>
        <w:rPr>
          <w:i/>
          <w:sz w:val="24"/>
          <w:szCs w:val="24"/>
        </w:rPr>
      </w:pPr>
      <w:r w:rsidRPr="00241146">
        <w:rPr>
          <w:rStyle w:val="a5"/>
          <w:i/>
          <w:sz w:val="24"/>
          <w:szCs w:val="24"/>
        </w:rPr>
        <w:footnoteRef/>
      </w:r>
      <w:r w:rsidRPr="00241146">
        <w:rPr>
          <w:i/>
          <w:sz w:val="24"/>
          <w:szCs w:val="24"/>
        </w:rPr>
        <w:t xml:space="preserve"> </w:t>
      </w:r>
      <w:proofErr w:type="spellStart"/>
      <w:r w:rsidRPr="00241146">
        <w:rPr>
          <w:b/>
          <w:i/>
          <w:sz w:val="24"/>
          <w:szCs w:val="24"/>
        </w:rPr>
        <w:t>Карагоды</w:t>
      </w:r>
      <w:proofErr w:type="spellEnd"/>
      <w:r w:rsidRPr="00241146">
        <w:rPr>
          <w:i/>
          <w:sz w:val="24"/>
          <w:szCs w:val="24"/>
        </w:rPr>
        <w:t xml:space="preserve"> - род пляски, в основе которой лежит индивидуальное мастерство исполнителей.</w:t>
      </w:r>
    </w:p>
  </w:footnote>
  <w:footnote w:id="3">
    <w:p w:rsidR="00E2628C" w:rsidRPr="00F53BE9" w:rsidRDefault="00E2628C" w:rsidP="00E2628C">
      <w:pPr>
        <w:pStyle w:val="a3"/>
        <w:jc w:val="both"/>
        <w:rPr>
          <w:i/>
          <w:sz w:val="24"/>
          <w:szCs w:val="24"/>
        </w:rPr>
      </w:pPr>
      <w:r w:rsidRPr="00F53BE9">
        <w:rPr>
          <w:rStyle w:val="a5"/>
          <w:i/>
          <w:sz w:val="24"/>
          <w:szCs w:val="24"/>
        </w:rPr>
        <w:footnoteRef/>
      </w:r>
      <w:r w:rsidRPr="00F53BE9">
        <w:rPr>
          <w:i/>
          <w:sz w:val="24"/>
          <w:szCs w:val="24"/>
        </w:rPr>
        <w:t xml:space="preserve"> </w:t>
      </w:r>
      <w:proofErr w:type="spellStart"/>
      <w:r w:rsidRPr="00F53BE9">
        <w:rPr>
          <w:b/>
          <w:i/>
          <w:sz w:val="24"/>
          <w:szCs w:val="24"/>
        </w:rPr>
        <w:t>Кугиклы</w:t>
      </w:r>
      <w:proofErr w:type="spellEnd"/>
      <w:r w:rsidRPr="00F53BE9">
        <w:rPr>
          <w:i/>
          <w:sz w:val="24"/>
          <w:szCs w:val="24"/>
        </w:rPr>
        <w:t xml:space="preserve"> — духовой деревянный музыкальный инструмент, русская разновидность </w:t>
      </w:r>
      <w:proofErr w:type="spellStart"/>
      <w:r w:rsidRPr="00F53BE9">
        <w:rPr>
          <w:i/>
          <w:sz w:val="24"/>
          <w:szCs w:val="24"/>
        </w:rPr>
        <w:t>многоствольчатой</w:t>
      </w:r>
      <w:proofErr w:type="spellEnd"/>
      <w:r w:rsidRPr="00F53BE9">
        <w:rPr>
          <w:i/>
          <w:sz w:val="24"/>
          <w:szCs w:val="24"/>
        </w:rPr>
        <w:t xml:space="preserve"> флейты, представля</w:t>
      </w:r>
      <w:r>
        <w:rPr>
          <w:i/>
          <w:sz w:val="24"/>
          <w:szCs w:val="24"/>
        </w:rPr>
        <w:t>е</w:t>
      </w:r>
      <w:r w:rsidRPr="00F53BE9">
        <w:rPr>
          <w:i/>
          <w:sz w:val="24"/>
          <w:szCs w:val="24"/>
        </w:rPr>
        <w:t>т собой набор пустотелых трубок различной длины и диаметра с открытым верхним концом и закрытым нижним. Инструмент этот изготавливался обычно из стеблей куги (камыша), тростника, бамбука</w:t>
      </w:r>
      <w:r>
        <w:rPr>
          <w:i/>
          <w:sz w:val="24"/>
          <w:szCs w:val="24"/>
        </w:rPr>
        <w:t>.</w:t>
      </w:r>
    </w:p>
  </w:footnote>
  <w:footnote w:id="4">
    <w:p w:rsidR="00E2628C" w:rsidRPr="00A70718" w:rsidRDefault="00E2628C" w:rsidP="00E2628C">
      <w:pPr>
        <w:pStyle w:val="a3"/>
        <w:rPr>
          <w:sz w:val="24"/>
          <w:szCs w:val="24"/>
        </w:rPr>
      </w:pPr>
      <w:r w:rsidRPr="00A70718">
        <w:rPr>
          <w:rStyle w:val="a5"/>
          <w:sz w:val="24"/>
          <w:szCs w:val="24"/>
        </w:rPr>
        <w:footnoteRef/>
      </w:r>
      <w:r w:rsidRPr="00A70718">
        <w:rPr>
          <w:sz w:val="24"/>
          <w:szCs w:val="24"/>
        </w:rPr>
        <w:t xml:space="preserve"> </w:t>
      </w:r>
      <w:r>
        <w:rPr>
          <w:sz w:val="24"/>
          <w:szCs w:val="24"/>
        </w:rPr>
        <w:t>Сейчас</w:t>
      </w:r>
      <w:r w:rsidRPr="00A70718">
        <w:rPr>
          <w:sz w:val="24"/>
          <w:szCs w:val="24"/>
        </w:rPr>
        <w:t xml:space="preserve"> – город Санкт-Петербург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42C99"/>
    <w:multiLevelType w:val="hybridMultilevel"/>
    <w:tmpl w:val="6B260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F11"/>
    <w:rsid w:val="00276D49"/>
    <w:rsid w:val="002A5F11"/>
    <w:rsid w:val="002F6873"/>
    <w:rsid w:val="004E6D13"/>
    <w:rsid w:val="005225FB"/>
    <w:rsid w:val="00697FBA"/>
    <w:rsid w:val="007034B2"/>
    <w:rsid w:val="007652B1"/>
    <w:rsid w:val="007E4277"/>
    <w:rsid w:val="00C805CC"/>
    <w:rsid w:val="00D90150"/>
    <w:rsid w:val="00E2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E262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rsid w:val="00E2628C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5">
    <w:name w:val="footnote reference"/>
    <w:rsid w:val="00E2628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2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E262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rsid w:val="00E2628C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5">
    <w:name w:val="footnote reference"/>
    <w:rsid w:val="00E2628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2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A9%D0%B5%D0%B4%D1%80%D0%B8%D0%BD,_%D0%A0%D0%BE%D0%B4%D0%B8%D0%BE%D0%BD_%D0%9A%D0%BE%D0%BD%D1%81%D1%82%D0%B0%D0%BD%D1%82%D0%B8%D0%BD%D0%BE%D0%B2%D0%B8%D1%87" TargetMode="External"/><Relationship Id="rId42" Type="http://schemas.openxmlformats.org/officeDocument/2006/relationships/image" Target="http://kurskcity.ru/imagefly/w300/media/uploads/newsimage/2013/02/18/89997_2.jpg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http://www.peoples.ru/art/music/national/plevitskay/plevitskay_1.jpg" TargetMode="External"/><Relationship Id="rId36" Type="http://schemas.openxmlformats.org/officeDocument/2006/relationships/hyperlink" Target="https://ru.wikipedia.org/wiki/%D0%A1%D0%BB%D0%BE%D0%BD%D0%B8%D0%BC%D1%81%D0%BA%D0%B8%D0%B9,_%D0%A1%D0%B5%D1%80%D0%B3%D0%B5%D0%B9_%D0%9C%D0%B8%D1%85%D0%B0%D0%B9%D0%BB%D0%BE%D0%B2%D0%B8%D1%8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http://www.infoorel.ru/user_foto/redaktor/otki/vinc-za-roal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http://connoivideo.ru/uploads/images/nadezhda_plevitskaja_za_morem_sinichka_pljasovaja_pesnja.jpg" TargetMode="External"/><Relationship Id="rId35" Type="http://schemas.openxmlformats.org/officeDocument/2006/relationships/hyperlink" Target="https://ru.wikipedia.org/wiki/%D0%A1%D0%B8%D0%B4%D0%B5%D0%BB%D1%8C%D0%BD%D0%B8%D0%BA%D0%BE%D0%B2,_%D0%9D%D0%B8%D0%BA%D0%BE%D0%BB%D0%B0%D0%B9_%D0%9D%D0%B8%D0%BA%D0%BE%D0%BB%D0%B0%D0%B5%D0%B2%D0%B8%D1%87" TargetMode="External"/><Relationship Id="rId43" Type="http://schemas.openxmlformats.org/officeDocument/2006/relationships/image" Target="media/image30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4</cp:revision>
  <dcterms:created xsi:type="dcterms:W3CDTF">2022-12-11T20:40:00Z</dcterms:created>
  <dcterms:modified xsi:type="dcterms:W3CDTF">2023-08-15T10:40:00Z</dcterms:modified>
</cp:coreProperties>
</file>