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C0FEB" w14:textId="77777777" w:rsidR="006569BE" w:rsidRDefault="006569BE" w:rsidP="006569BE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КУРСК</w:t>
      </w:r>
    </w:p>
    <w:p w14:paraId="260BA75A" w14:textId="77777777" w:rsidR="006569BE" w:rsidRDefault="006569BE" w:rsidP="006569BE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  <w:r w:rsidRPr="00B656D9">
        <w:rPr>
          <w:rFonts w:ascii="Times New Roman" w:hAnsi="Times New Roman" w:cs="Times New Roman"/>
          <w:b/>
          <w:sz w:val="32"/>
          <w:szCs w:val="36"/>
        </w:rPr>
        <w:t>Курск</w:t>
      </w:r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B656D9">
        <w:rPr>
          <w:rFonts w:ascii="Times New Roman" w:hAnsi="Times New Roman" w:cs="Times New Roman"/>
          <w:b/>
          <w:sz w:val="32"/>
          <w:szCs w:val="36"/>
        </w:rPr>
        <w:t xml:space="preserve">– </w:t>
      </w:r>
      <w:hyperlink r:id="rId4" w:tooltip="Город областного значения" w:history="1">
        <w:r w:rsidRPr="00B656D9">
          <w:rPr>
            <w:rFonts w:ascii="Times New Roman" w:hAnsi="Times New Roman" w:cs="Times New Roman"/>
            <w:b/>
            <w:sz w:val="32"/>
            <w:szCs w:val="36"/>
          </w:rPr>
          <w:t>город областного значения</w:t>
        </w:r>
      </w:hyperlink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B656D9">
        <w:rPr>
          <w:rFonts w:ascii="Times New Roman" w:hAnsi="Times New Roman" w:cs="Times New Roman"/>
          <w:b/>
          <w:sz w:val="32"/>
          <w:szCs w:val="36"/>
        </w:rPr>
        <w:t>в</w:t>
      </w:r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hyperlink r:id="rId5" w:tooltip="Россия" w:history="1">
        <w:r w:rsidRPr="00B656D9">
          <w:rPr>
            <w:rFonts w:ascii="Times New Roman" w:hAnsi="Times New Roman" w:cs="Times New Roman"/>
            <w:b/>
            <w:sz w:val="32"/>
            <w:szCs w:val="36"/>
          </w:rPr>
          <w:t>России</w:t>
        </w:r>
      </w:hyperlink>
      <w:r w:rsidRPr="00B656D9">
        <w:rPr>
          <w:rFonts w:ascii="Times New Roman" w:hAnsi="Times New Roman" w:cs="Times New Roman"/>
          <w:b/>
          <w:sz w:val="32"/>
          <w:szCs w:val="36"/>
        </w:rPr>
        <w:t>,</w:t>
      </w:r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hyperlink r:id="rId6" w:tooltip="Административный центр" w:history="1">
        <w:r w:rsidRPr="00B656D9">
          <w:rPr>
            <w:rFonts w:ascii="Times New Roman" w:hAnsi="Times New Roman" w:cs="Times New Roman"/>
            <w:b/>
            <w:sz w:val="32"/>
            <w:szCs w:val="36"/>
          </w:rPr>
          <w:t>центр</w:t>
        </w:r>
      </w:hyperlink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hyperlink r:id="rId7" w:tooltip="Курская область" w:history="1">
        <w:r w:rsidRPr="00B656D9">
          <w:rPr>
            <w:rFonts w:ascii="Times New Roman" w:hAnsi="Times New Roman" w:cs="Times New Roman"/>
            <w:b/>
            <w:sz w:val="32"/>
            <w:szCs w:val="36"/>
          </w:rPr>
          <w:t>Курской области</w:t>
        </w:r>
      </w:hyperlink>
      <w:r w:rsidRPr="00B656D9">
        <w:rPr>
          <w:rFonts w:ascii="Times New Roman" w:hAnsi="Times New Roman" w:cs="Times New Roman"/>
          <w:b/>
          <w:sz w:val="32"/>
          <w:szCs w:val="36"/>
        </w:rPr>
        <w:t xml:space="preserve">, а также </w:t>
      </w:r>
      <w:hyperlink r:id="rId8" w:tooltip="Курский район (Курская область)" w:history="1">
        <w:r w:rsidRPr="00B656D9">
          <w:rPr>
            <w:rFonts w:ascii="Times New Roman" w:hAnsi="Times New Roman" w:cs="Times New Roman"/>
            <w:b/>
            <w:sz w:val="32"/>
            <w:szCs w:val="36"/>
          </w:rPr>
          <w:t>Курского района</w:t>
        </w:r>
      </w:hyperlink>
      <w:r w:rsidRPr="00B656D9">
        <w:rPr>
          <w:rFonts w:ascii="Times New Roman" w:hAnsi="Times New Roman" w:cs="Times New Roman"/>
          <w:b/>
          <w:sz w:val="32"/>
          <w:szCs w:val="36"/>
        </w:rPr>
        <w:t>.</w:t>
      </w:r>
    </w:p>
    <w:p w14:paraId="282000A3" w14:textId="77777777" w:rsidR="006569BE" w:rsidRDefault="006569BE" w:rsidP="006569BE">
      <w:pPr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 wp14:anchorId="4C129705" wp14:editId="003877F5">
            <wp:extent cx="5094514" cy="3894267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208" cy="390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37FE" w14:textId="77777777" w:rsidR="006569BE" w:rsidRDefault="006569BE" w:rsidP="006569BE">
      <w:pPr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 wp14:anchorId="115E9D04" wp14:editId="75BA5FF8">
            <wp:extent cx="5050972" cy="3562984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" t="12459" r="5251"/>
                    <a:stretch/>
                  </pic:blipFill>
                  <pic:spPr bwMode="auto">
                    <a:xfrm>
                      <a:off x="0" y="0"/>
                      <a:ext cx="5089212" cy="358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01EFC1" w14:textId="77777777" w:rsidR="006569BE" w:rsidRDefault="006569BE" w:rsidP="006569BE">
      <w:pPr>
        <w:pStyle w:val="a4"/>
        <w:spacing w:before="0" w:beforeAutospacing="0" w:after="150" w:afterAutospacing="0"/>
        <w:ind w:firstLine="300"/>
        <w:jc w:val="both"/>
        <w:rPr>
          <w:bCs/>
        </w:rPr>
      </w:pPr>
    </w:p>
    <w:p w14:paraId="285788EB" w14:textId="77777777" w:rsidR="006569BE" w:rsidRDefault="006569BE" w:rsidP="006569BE">
      <w:pPr>
        <w:pStyle w:val="a4"/>
        <w:spacing w:before="0" w:beforeAutospacing="0" w:after="150" w:afterAutospacing="0"/>
        <w:ind w:firstLine="300"/>
        <w:jc w:val="both"/>
        <w:rPr>
          <w:color w:val="202122"/>
        </w:rPr>
      </w:pPr>
      <w:r w:rsidRPr="007857BA">
        <w:rPr>
          <w:bCs/>
        </w:rPr>
        <w:lastRenderedPageBreak/>
        <w:t>(</w:t>
      </w:r>
      <w:r w:rsidRPr="00B44B57">
        <w:rPr>
          <w:color w:val="202122"/>
        </w:rPr>
        <w:t>Рекомендуется музыкальное сопровождение выполнения задания песнями «Город наш старинный», «Соловьиный край», «Город мой соловьиный», «Город, дарю тебе песню», «С днем рождения, славный город</w:t>
      </w:r>
      <w:r>
        <w:rPr>
          <w:color w:val="202122"/>
        </w:rPr>
        <w:t>», «Курская земля»</w:t>
      </w:r>
      <w:r w:rsidRPr="00B44B57">
        <w:rPr>
          <w:color w:val="202122"/>
        </w:rPr>
        <w:t>).</w:t>
      </w:r>
    </w:p>
    <w:p w14:paraId="412C75FD" w14:textId="77777777" w:rsidR="006569BE" w:rsidRPr="009D417F" w:rsidRDefault="006569BE" w:rsidP="006569BE">
      <w:pPr>
        <w:jc w:val="both"/>
        <w:rPr>
          <w:rFonts w:ascii="Times New Roman" w:hAnsi="Times New Roman" w:cs="Times New Roman"/>
          <w:sz w:val="48"/>
          <w:szCs w:val="48"/>
        </w:rPr>
      </w:pPr>
      <w:r w:rsidRPr="009D417F">
        <w:rPr>
          <w:rFonts w:ascii="Times New Roman" w:eastAsia="Times New Roman" w:hAnsi="Times New Roman" w:cs="Times New Roman"/>
          <w:b/>
          <w:color w:val="202122"/>
          <w:sz w:val="24"/>
          <w:lang w:eastAsia="ru-RU"/>
        </w:rPr>
        <w:t xml:space="preserve">Информация для взрослых. </w:t>
      </w:r>
      <w:r w:rsidRPr="009D417F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Песни о Курске доступны для скачивания по </w:t>
      </w:r>
      <w:r w:rsidRPr="000B442D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ссылк</w:t>
      </w:r>
      <w:r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е: </w:t>
      </w:r>
      <w:hyperlink r:id="rId11" w:history="1">
        <w:r w:rsidRPr="004B4E20">
          <w:rPr>
            <w:rStyle w:val="a3"/>
            <w:rFonts w:ascii="Times New Roman" w:hAnsi="Times New Roman" w:cs="Times New Roman"/>
            <w:sz w:val="24"/>
            <w:szCs w:val="28"/>
          </w:rPr>
          <w:t>https://disk.yandex.ru/d/bmBL3cJ7yEGvIQ</w:t>
        </w:r>
      </w:hyperlink>
      <w:r w:rsidRPr="009D417F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, а также </w:t>
      </w:r>
      <w:r w:rsidRPr="009D417F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содержатся</w:t>
      </w:r>
      <w:r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 </w:t>
      </w:r>
      <w:r w:rsidRPr="009D417F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на диске-приложении с методическими материалами к парциальной образовательной программе «Курские просторы».</w:t>
      </w:r>
    </w:p>
    <w:p w14:paraId="61B743D9" w14:textId="77777777" w:rsidR="006569BE" w:rsidRPr="00D77C92" w:rsidRDefault="006569BE" w:rsidP="006569B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</w:pPr>
      <w:r w:rsidRPr="00B74278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2</w:t>
      </w:r>
      <w:r w:rsidRPr="00B74278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Рассмотрите фото. Почему г. Курск является </w:t>
      </w:r>
      <w:r w:rsidRPr="00D77C92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ом</w:t>
      </w:r>
      <w:r w:rsidRPr="00D77C92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воинской славы?</w:t>
      </w:r>
      <w:r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</w:t>
      </w:r>
    </w:p>
    <w:p w14:paraId="4EB2CCF9" w14:textId="77777777" w:rsidR="006569BE" w:rsidRDefault="006569BE" w:rsidP="006569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009A2D" wp14:editId="54275762">
            <wp:extent cx="2273300" cy="227330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4503CCC" wp14:editId="15390AB2">
            <wp:extent cx="3327400" cy="2964675"/>
            <wp:effectExtent l="0" t="0" r="6350" b="762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6" t="5734" r="12881" b="6393"/>
                    <a:stretch/>
                  </pic:blipFill>
                  <pic:spPr bwMode="auto">
                    <a:xfrm>
                      <a:off x="0" y="0"/>
                      <a:ext cx="3341401" cy="29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6E50F0" w14:textId="77777777" w:rsidR="006569BE" w:rsidRDefault="006569BE" w:rsidP="006569B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5C0510" wp14:editId="0D3B0BB6">
            <wp:extent cx="3270250" cy="3344545"/>
            <wp:effectExtent l="0" t="0" r="6350" b="8255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2" t="-1519" r="17477" b="1519"/>
                    <a:stretch/>
                  </pic:blipFill>
                  <pic:spPr bwMode="auto">
                    <a:xfrm>
                      <a:off x="0" y="0"/>
                      <a:ext cx="327025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23D0EA" w14:textId="77777777" w:rsidR="006569BE" w:rsidRDefault="006569BE" w:rsidP="006569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C2C">
        <w:rPr>
          <w:rFonts w:ascii="Times New Roman" w:hAnsi="Times New Roman" w:cs="Times New Roman"/>
          <w:b/>
          <w:sz w:val="24"/>
          <w:szCs w:val="24"/>
        </w:rPr>
        <w:t xml:space="preserve">Информация для взрослых. </w:t>
      </w:r>
      <w:r w:rsidRPr="00436AF9">
        <w:rPr>
          <w:rFonts w:ascii="Times New Roman" w:hAnsi="Times New Roman" w:cs="Times New Roman"/>
          <w:bCs/>
          <w:sz w:val="24"/>
          <w:szCs w:val="24"/>
        </w:rPr>
        <w:t>Курс</w:t>
      </w:r>
      <w:r>
        <w:rPr>
          <w:rFonts w:ascii="Times New Roman" w:hAnsi="Times New Roman" w:cs="Times New Roman"/>
          <w:bCs/>
          <w:sz w:val="24"/>
          <w:szCs w:val="24"/>
        </w:rPr>
        <w:t xml:space="preserve">к – место </w:t>
      </w:r>
      <w:r w:rsidRPr="00436AF9">
        <w:rPr>
          <w:rFonts w:ascii="Times New Roman" w:hAnsi="Times New Roman" w:cs="Times New Roman"/>
          <w:bCs/>
          <w:sz w:val="24"/>
          <w:szCs w:val="24"/>
        </w:rPr>
        <w:t>кровопролитных боёв Великой Отечественной войны, «Город воинской славы» (с 27 апреля 2007 года), награждён орденом Отечественной войны I степени «за мужество и стойкость, проявленные трудящимися города в годы Великой Отечественной войны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4C83068" w14:textId="77777777" w:rsidR="0069738A" w:rsidRDefault="0069738A" w:rsidP="0069738A">
      <w:pPr>
        <w:jc w:val="center"/>
        <w:rPr>
          <w:rFonts w:ascii="Arial Black" w:hAnsi="Arial Black"/>
          <w:sz w:val="48"/>
          <w:szCs w:val="48"/>
        </w:rPr>
      </w:pPr>
      <w:r w:rsidRPr="003B7F49">
        <w:rPr>
          <w:rFonts w:ascii="Arial Black" w:hAnsi="Arial Black"/>
          <w:sz w:val="48"/>
          <w:szCs w:val="48"/>
        </w:rPr>
        <w:lastRenderedPageBreak/>
        <w:t>ПОЧТАМТ</w:t>
      </w:r>
    </w:p>
    <w:p w14:paraId="4EF5D91A" w14:textId="77777777" w:rsidR="0069738A" w:rsidRDefault="0069738A" w:rsidP="0069738A">
      <w:pPr>
        <w:rPr>
          <w:b/>
          <w:color w:val="262626" w:themeColor="text1" w:themeTint="D9"/>
          <w:sz w:val="220"/>
          <w:szCs w:val="2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21B4A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1.  Что обозначает знак слева? Где он находится? Как называется это здание? Раскрасьте его.</w:t>
      </w:r>
    </w:p>
    <w:p w14:paraId="489693AF" w14:textId="77777777" w:rsidR="0069738A" w:rsidRDefault="0069738A" w:rsidP="0069738A">
      <w:pPr>
        <w:rPr>
          <w:b/>
          <w:color w:val="262626" w:themeColor="text1" w:themeTint="D9"/>
          <w:sz w:val="220"/>
          <w:szCs w:val="22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1CCC9011" wp14:editId="6EBFA767">
            <wp:extent cx="5940425" cy="4455160"/>
            <wp:effectExtent l="0" t="0" r="3175" b="254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E5579" w14:textId="49860258" w:rsidR="006569BE" w:rsidRDefault="006569BE" w:rsidP="0069738A"/>
    <w:sectPr w:rsidR="0065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BE"/>
    <w:rsid w:val="006569BE"/>
    <w:rsid w:val="0069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6DE6"/>
  <w15:chartTrackingRefBased/>
  <w15:docId w15:val="{E60C9955-9A40-4B63-9DB0-EB96F9FC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9B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1%80%D1%81%D0%BA%D0%B8%D0%B9_%D1%80%D0%B0%D0%B9%D0%BE%D0%BD_(%D0%9A%D1%83%D1%80%D1%81%D0%BA%D0%B0%D1%8F_%D0%BE%D0%B1%D0%BB%D0%B0%D1%81%D1%82%D1%8C)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1%83%D1%80%D1%81%D0%BA%D0%B0%D1%8F_%D0%BE%D0%B1%D0%BB%D0%B0%D1%81%D1%82%D1%8C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4%D0%BC%D0%B8%D0%BD%D0%B8%D1%81%D1%82%D1%80%D0%B0%D1%82%D0%B8%D0%B2%D0%BD%D1%8B%D0%B9_%D1%86%D0%B5%D0%BD%D1%82%D1%80" TargetMode="External"/><Relationship Id="rId11" Type="http://schemas.openxmlformats.org/officeDocument/2006/relationships/hyperlink" Target="https://disk.yandex.ru/d/bmBL3cJ7yEGvIQ" TargetMode="External"/><Relationship Id="rId5" Type="http://schemas.openxmlformats.org/officeDocument/2006/relationships/hyperlink" Target="https://ru.wikipedia.org/wiki/%D0%A0%D0%BE%D1%81%D1%81%D0%B8%D1%8F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hyperlink" Target="https://ru.wikipedia.org/wiki/%D0%93%D0%BE%D1%80%D0%BE%D0%B4_%D0%BE%D0%B1%D0%BB%D0%B0%D1%81%D1%82%D0%BD%D0%BE%D0%B3%D0%BE_%D0%B7%D0%BD%D0%B0%D1%87%D0%B5%D0%BD%D0%B8%D1%8F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2023-07-13T10:50:00Z</dcterms:created>
  <dcterms:modified xsi:type="dcterms:W3CDTF">2023-07-13T10:56:00Z</dcterms:modified>
</cp:coreProperties>
</file>