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00" w:rsidRPr="00772713" w:rsidRDefault="004F4247" w:rsidP="00C609CB">
      <w:pPr>
        <w:rPr>
          <w:rFonts w:ascii="Times New Roman" w:hAnsi="Times New Roman" w:cs="Times New Roman"/>
          <w:i/>
          <w:sz w:val="28"/>
          <w:szCs w:val="28"/>
        </w:rPr>
      </w:pPr>
      <w:r w:rsidRPr="00C609CB">
        <w:rPr>
          <w:rFonts w:ascii="Times New Roman" w:hAnsi="Times New Roman" w:cs="Times New Roman"/>
          <w:i/>
          <w:sz w:val="28"/>
          <w:szCs w:val="28"/>
        </w:rPr>
        <w:t>Текст подготовил: Алексеев Евгений Алексеевич</w:t>
      </w:r>
    </w:p>
    <w:p w:rsidR="00C609CB" w:rsidRPr="00C609CB" w:rsidRDefault="00C609CB" w:rsidP="00C609CB">
      <w:pPr>
        <w:rPr>
          <w:rFonts w:ascii="Times New Roman" w:hAnsi="Times New Roman" w:cs="Times New Roman"/>
          <w:b/>
          <w:sz w:val="28"/>
          <w:szCs w:val="28"/>
        </w:rPr>
      </w:pPr>
      <w:r w:rsidRPr="00C609CB">
        <w:rPr>
          <w:rFonts w:ascii="Times New Roman" w:hAnsi="Times New Roman" w:cs="Times New Roman"/>
          <w:b/>
          <w:sz w:val="28"/>
          <w:szCs w:val="28"/>
        </w:rPr>
        <w:t>Раздел V. Культура Курского края в 20 – 30-е годы</w:t>
      </w:r>
    </w:p>
    <w:p w:rsidR="00C609CB" w:rsidRPr="00C609CB" w:rsidRDefault="00C609CB" w:rsidP="00C609CB">
      <w:pPr>
        <w:rPr>
          <w:rFonts w:ascii="Times New Roman" w:hAnsi="Times New Roman" w:cs="Times New Roman"/>
          <w:b/>
          <w:sz w:val="28"/>
          <w:szCs w:val="28"/>
        </w:rPr>
      </w:pPr>
      <w:r w:rsidRPr="00C609CB">
        <w:rPr>
          <w:rFonts w:ascii="Times New Roman" w:hAnsi="Times New Roman" w:cs="Times New Roman"/>
          <w:b/>
          <w:sz w:val="28"/>
          <w:szCs w:val="28"/>
        </w:rPr>
        <w:t>Курские художники</w:t>
      </w:r>
    </w:p>
    <w:p w:rsidR="00C43900" w:rsidRDefault="00C43900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Краткое описание</w:t>
      </w:r>
    </w:p>
    <w:p w:rsidR="00C609CB" w:rsidRPr="00772713" w:rsidRDefault="00C609CB" w:rsidP="00C609CB">
      <w:pPr>
        <w:rPr>
          <w:rFonts w:ascii="Times New Roman" w:hAnsi="Times New Roman" w:cs="Times New Roman"/>
          <w:i/>
          <w:sz w:val="28"/>
          <w:szCs w:val="28"/>
        </w:rPr>
      </w:pPr>
      <w:r w:rsidRPr="00772713">
        <w:rPr>
          <w:rFonts w:ascii="Times New Roman" w:hAnsi="Times New Roman" w:cs="Times New Roman"/>
          <w:i/>
          <w:sz w:val="28"/>
          <w:szCs w:val="28"/>
        </w:rPr>
        <w:t>История жизни курских художников начала 20-го века.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C609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609CB">
        <w:rPr>
          <w:rFonts w:ascii="Times New Roman" w:hAnsi="Times New Roman" w:cs="Times New Roman"/>
          <w:sz w:val="28"/>
          <w:szCs w:val="28"/>
        </w:rPr>
        <w:t xml:space="preserve"> века в Курске возникло Товарищество Курских художников (ТКХ) — добровольное творческое объединение художников Курска с целью пропаганды художественного творчества, взаимодействия и взаимопомощи. Инициаторами создания ТКХ стали преподаватели рисования курских учебных заведений М. Н. Якименко-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Дамберг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Квачевский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и др. Существовало с 1910 г. по 1917 г., но официально зарегистрировано в 1912 г. в частном доме по ул. Веселой, № 6.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В ТКХ входили многие курские художники, в частности, К. С. Малевич, Г. 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П. К.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Лихин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.  Первым председателем Товарищества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М. Н. Якименко-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. Еще до учреждения ТКХ курские художники изредка проводили свои выставки. Весной 1908 г. состоялся полуофициальный вернисаж в залах 2-й женской гимназии. После учреждения ТКХ выставки стали традиционными. Счет им начали вести с 1909 г.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На первой выставке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20 экспонентов с 152 работами. А. К.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Дамберг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показал 8 работ, М. Н. Якименко-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— 12, К. Г. Маслов — 16, Г. 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— 3. Выставил 4 работы скульптор И. 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.  В 1910 г. число представленных работ резко выросло и достигло 200. В 1915 г. проведены две выставки — весенняя и осенняя. В выставках принимали участие не только куряне, но и художники др. регионов России: В. К.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Бялыницкий-Бируля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, С. В. Ворошилов, К. С. Малевич, И. Левитан и др. Показывали свои работы и женщины-художницы: княгиня Н. Л. Гагарина (Анненкова), С. М. Павлова. Резьбу по кости выставлял в 1912 г. губернский предводитель дворянства Лев Иванович Дондуков-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Изъединов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 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Всего в выставках участвовали 96 живописцев, графиков, скульпторов и прикладников, экспонировалось до 1500 работ. Безусловно, не все они были равноценны, но большинство произведений созданы на хорошем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>профессиональном уровне. ТКХ проводило выставки во 2-й женской гимназии и в Курском реальном училище, выпускало каталоги; участники ТКХ выступали с лекциями, пропагандирующими изобразительное искусство. На некоторых выставках широко были представлены работы учащихся, в частности, студии В. В. Голикова, воспитанников Курской духовной семинарии и реального училища, с которыми занимался М. Н. Якименко-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.  ТКХ это значительная историческая веха в развитии изобразительного искусства в Курском крае.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F45C9" wp14:editId="7B74E2E4">
            <wp:extent cx="2486025" cy="1885950"/>
            <wp:effectExtent l="0" t="0" r="9525" b="0"/>
            <wp:docPr id="1" name="Рисунок 1" descr="C:\Users\Tehnosila\Desktop\13042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sila\Desktop\130425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CB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151D8" wp14:editId="551D9F9D">
            <wp:extent cx="2733675" cy="1876425"/>
            <wp:effectExtent l="0" t="0" r="9525" b="9525"/>
            <wp:docPr id="3" name="Рисунок 3" descr="C:\Users\Tehnosila\Desktop\1304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sila\Desktop\130425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CB" w:rsidRPr="00C609CB" w:rsidRDefault="0055761F" w:rsidP="00C609C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609CB" w:rsidRPr="00C609CB">
          <w:rPr>
            <w:rStyle w:val="aa"/>
            <w:rFonts w:ascii="Times New Roman" w:hAnsi="Times New Roman" w:cs="Times New Roman"/>
            <w:sz w:val="28"/>
            <w:szCs w:val="28"/>
          </w:rPr>
          <w:t>http://www.k-malevich.ru/news/muzey-malevicha-otkrilsa-v-kurske.html#</w:t>
        </w:r>
      </w:hyperlink>
      <w:r w:rsidR="00C609CB" w:rsidRPr="00C6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Ровно 100 лет назад, в 1913 году, в Курск прибыли картины из Москвы с выставки «Ослиный хвост», получившей большой общественный резонанс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>а снимках один из залов 2-ой Женской Гимназии города Курска. Этот факт без сомнений подтверждает, что Малевич устраивал в Курске масштабные выставки.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В 1935 году основана Курская государственная картинная галерея, но её предшественниками был Отдел искусства губернского краеведческого музея и Музей искусств, которые работали с 1919 по 1925 год. Первую коллекцию составили переданные Курским краеведческим музеем 200 картин (произведения западноевропейской и русской живописи, а также картины курских художников). До войны она располагалась в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Сергиево-Казанском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кафедральном соборе на ул. Горького.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19 января 1933 года президиум Курского городского Совета рабочих, крестьянских и красноармейских депутатов постановил расторгнуть договор с Сергиевской религиозной общиной от 1 февраля 1932 года об аренде церковных зданий. В этом же году властями было принято решение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уничтожить собор, однако усилиями курских художников П.К.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Лихина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и Г.А.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здание удалось сохранить.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12333" wp14:editId="31303B36">
            <wp:extent cx="2714624" cy="1971675"/>
            <wp:effectExtent l="0" t="0" r="0" b="0"/>
            <wp:docPr id="4" name="Рисунок 4" descr="https://deinekagallery.ru/upload/iblock/7bf/7bf24d4d57d425662d8936848539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inekagallery.ru/upload/iblock/7bf/7bf24d4d57d425662d893684853932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C5ECF" wp14:editId="4CADFD05">
            <wp:extent cx="2857500" cy="2018110"/>
            <wp:effectExtent l="0" t="0" r="0" b="1270"/>
            <wp:docPr id="5" name="Рисунок 5" descr="https://deinekagallery.ru/upload/iblock/768/7688f5f8c22f5cd9e3d6d5d7f37dd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inekagallery.ru/upload/iblock/768/7688f5f8c22f5cd9e3d6d5d7f37dd8d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3" cy="20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Фото </w:t>
      </w:r>
      <w:hyperlink r:id="rId13" w:history="1">
        <w:r w:rsidRPr="00C609CB">
          <w:rPr>
            <w:rStyle w:val="aa"/>
            <w:rFonts w:ascii="Times New Roman" w:hAnsi="Times New Roman" w:cs="Times New Roman"/>
            <w:sz w:val="28"/>
            <w:szCs w:val="28"/>
          </w:rPr>
          <w:t>https://deinekagallery.ru/sveden/history/</w:t>
        </w:r>
      </w:hyperlink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6F81ED" wp14:editId="23D84CD9">
            <wp:simplePos x="0" y="0"/>
            <wp:positionH relativeFrom="column">
              <wp:posOffset>2815590</wp:posOffset>
            </wp:positionH>
            <wp:positionV relativeFrom="paragraph">
              <wp:posOffset>3186430</wp:posOffset>
            </wp:positionV>
            <wp:extent cx="2857500" cy="2247900"/>
            <wp:effectExtent l="0" t="0" r="0" b="0"/>
            <wp:wrapSquare wrapText="bothSides"/>
            <wp:docPr id="6" name="Рисунок 6" descr="C:\Users\Tehnosila\Desktop\fe5a337fa434bb3a5517958078152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sila\Desktop\fe5a337fa434bb3a55179580781529a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9CB">
        <w:rPr>
          <w:rFonts w:ascii="Times New Roman" w:hAnsi="Times New Roman" w:cs="Times New Roman"/>
          <w:sz w:val="28"/>
          <w:szCs w:val="28"/>
        </w:rPr>
        <w:t xml:space="preserve"> Храм был закрыт в 1934 году. С 1935 года до Великой Отечественной войны второй этаж занимала новообразованная Областная картинная галерея, а на первом была художественная студия; в сентябре 1941 году туда же перевели антирелигиозный музей, который в начале оккупации был разграблен, а уцелевшее имущество антирелигиозного музея в ноябре 1941 года было перевезено в краеведческий музей. Наиболее ценные из </w:t>
      </w:r>
      <w:r w:rsidR="0039367D" w:rsidRPr="00C609CB">
        <w:rPr>
          <w:rFonts w:ascii="Times New Roman" w:hAnsi="Times New Roman" w:cs="Times New Roman"/>
          <w:sz w:val="28"/>
          <w:szCs w:val="28"/>
        </w:rPr>
        <w:t>не эвакуированных</w:t>
      </w:r>
      <w:r w:rsidRPr="00C609CB">
        <w:rPr>
          <w:rFonts w:ascii="Times New Roman" w:hAnsi="Times New Roman" w:cs="Times New Roman"/>
          <w:sz w:val="28"/>
          <w:szCs w:val="28"/>
        </w:rPr>
        <w:t xml:space="preserve"> в Уфу экспонатов картинной галереи были замурованы сотрудниками в стене соборного подвала, однако тайник был обнаружен и вскрыт немецко-фашистскими захватчиками, часть картин вывезена в Германию. В канун Рождества 1942 года оккупационные власти разрешили открыть собор для богослужений. После войны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Сергиево-Казанский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собор уже не закрывался. В 1946 году галерея переместилась в купеческий особняк рубежа XIX-XX веков на ул.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Советскую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, 3 (бывший дом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).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F871D" wp14:editId="17DF5FEB">
            <wp:extent cx="2686050" cy="2171700"/>
            <wp:effectExtent l="0" t="0" r="0" b="0"/>
            <wp:docPr id="7" name="Рисунок 7" descr="C:\Users\Tehnosila\Desktop\f449207d0d91491116048fff0948d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sila\Desktop\f449207d0d91491116048fff0948d03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47" cy="21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С 1969 г. (после смерти А.А. Дейнеки 12 июня 1969 года) галерея стала носить имя известного курянина и выдающегося художника Александра Дейнеки. Сейчас собрание галереи насчитывает около десяти тысяч экспонатов. Наряду со стремлением возможно более полного отражения русского искусства, галерея коллекционирует произведения художников, чья биография в той или иной степени связана с Курском: Вячеслава Шварца, Константина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Трутовского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Ефима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и других. 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b/>
          <w:bCs/>
          <w:sz w:val="28"/>
          <w:szCs w:val="28"/>
        </w:rPr>
        <w:t xml:space="preserve">Раздел V. Культура Курского края в 20 – 30-е годы  </w:t>
      </w:r>
      <w:r w:rsidRPr="00C609CB">
        <w:rPr>
          <w:rFonts w:ascii="Times New Roman" w:hAnsi="Times New Roman" w:cs="Times New Roman"/>
          <w:sz w:val="28"/>
          <w:szCs w:val="28"/>
        </w:rPr>
        <w:t xml:space="preserve">Курские художники 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09CB">
        <w:rPr>
          <w:rFonts w:ascii="Times New Roman" w:hAnsi="Times New Roman" w:cs="Times New Roman"/>
          <w:b/>
          <w:sz w:val="28"/>
          <w:szCs w:val="28"/>
        </w:rPr>
        <w:t>Шуклины</w:t>
      </w:r>
      <w:proofErr w:type="spellEnd"/>
      <w:r w:rsidRPr="00C609CB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C609CB">
        <w:rPr>
          <w:rFonts w:ascii="Times New Roman" w:hAnsi="Times New Roman" w:cs="Times New Roman"/>
          <w:sz w:val="28"/>
          <w:szCs w:val="28"/>
        </w:rPr>
        <w:t xml:space="preserve"> творческая династия, где есть иконописцы, архитекторы, мастера живописи и графики, дизайнеры. Они создавали творческую атмосферу в начале 20-го века, образы современников во времена СССР, а их потомки и сегодня реализуют себя в искусстве.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Шуклины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— потомки однодворца, получившего землю в Курской губернии. В биографии каждого отражена история города. Григорий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Адрианович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— один из организаторов Товарищества курских художников. До 1917 года руководил крупной иконописной мастерской, а в советское время писал не лики, а лица членов политбюро, потому что нужно было выживать. Его брат Иван — скульптор, автор памятника Никитину в Воронеже — много путешествовал по Европе. Там и остался, когда началась Первая мировая, но навещал родину. Василий Григорьевич не мог, как отец и дядя, похвастать учебой в училище живописи, ваяния и зодчества, но тоже много писал, собирал народные орнаменты и создавал экслибрисы — книжные знаки. 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09CB">
        <w:rPr>
          <w:rFonts w:ascii="Times New Roman" w:hAnsi="Times New Roman" w:cs="Times New Roman"/>
          <w:b/>
          <w:sz w:val="28"/>
          <w:szCs w:val="28"/>
        </w:rPr>
        <w:t xml:space="preserve">ШУКЛИН, Григорий </w:t>
      </w:r>
      <w:proofErr w:type="spellStart"/>
      <w:r w:rsidRPr="00C609CB">
        <w:rPr>
          <w:rFonts w:ascii="Times New Roman" w:hAnsi="Times New Roman" w:cs="Times New Roman"/>
          <w:b/>
          <w:sz w:val="28"/>
          <w:szCs w:val="28"/>
        </w:rPr>
        <w:t>Адрианович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[6(18).I.1869 - 16.XI.1947) — художник, портретист, иконописец.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Родился в д.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Шуклинка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Курского уезда Курской губернии. Первые уроки рисования брал у своего отца иконописца А. И.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у курского иконописца Ф. М.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(1880 - 1883). Был вольнослушателем в Московском училище живописи, ваяния и зодчества (1887 - 1890), занимался у К. В. Лебедева. Постоянно жил в Курске, до Октябрьской революции 1917 г. имел иконописную мастерскую. Участвовал в создании Товарищества курских художников, был в составе его правления. С 1909 г. по 1940 г. неоднократно представлял свои работы на губернские, областные выставки. Работы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есть в Курской картинной галерее им. А. А. Дейнеки и в Курской областном краеведческом музее.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b/>
          <w:sz w:val="28"/>
          <w:szCs w:val="28"/>
        </w:rPr>
        <w:t>ШУКЛИН, Василий Григорьевич</w:t>
      </w:r>
      <w:r w:rsidRPr="00C609CB">
        <w:rPr>
          <w:rFonts w:ascii="Times New Roman" w:hAnsi="Times New Roman" w:cs="Times New Roman"/>
          <w:sz w:val="28"/>
          <w:szCs w:val="28"/>
        </w:rPr>
        <w:t xml:space="preserve"> (1905 - 1978) — художник, скульптор. Родился в Курске. В 1930 г. окончил Ленинградский художественно-промышленный техникум. В 1931 г. избирался председателем товарищества "Художник". В 1934 г. — член инициативной группы по организации Союза художников СССР. С 1935 г. — член Союза художников.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 Участник Великой Отечественной войны (1941-1945).Избирался председателем правления Курской организации Союза художников СССР в 1947, 1950, 1953 и в 1954. Основные произведения: портрет М. С. Щепкина (1940), портрет отца художника (1953), книжные знаки (экслибрисы), портреты героев-курян: Алтухова,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Полиева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Сакова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Данилина,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Александрюка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Грицева, Башкирцева, Рудакова,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Кисова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Боровых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, портрет художника Е.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(бюст).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 Произведения находятся в Курской областной картинной галерее им. А. А. Дейнеки, областном краеведческом музее, музее Е. М.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в Медвенке. Вместе с Л. 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Литошенко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является основоположником школы Курского экслибриса (книжного знака). Организатор первых выставок курского книжного знака в 1940, 1967 и 1975. Картины и книжные знаки Ш. при его жизни демонстрировались на выставках в Москве, Ленинграде, в Латвии, Болгарии, Чехословакии и в ФРГ.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A380046" wp14:editId="316F55B2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343025" cy="1581150"/>
            <wp:effectExtent l="0" t="0" r="9525" b="0"/>
            <wp:wrapSquare wrapText="bothSides"/>
            <wp:docPr id="8" name="Рисунок 8" descr="BO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I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609CB">
        <w:rPr>
          <w:rFonts w:ascii="Times New Roman" w:hAnsi="Times New Roman" w:cs="Times New Roman"/>
          <w:b/>
          <w:sz w:val="28"/>
          <w:szCs w:val="28"/>
        </w:rPr>
        <w:t xml:space="preserve">БОЙМ, Соломон </w:t>
      </w:r>
      <w:proofErr w:type="spellStart"/>
      <w:r w:rsidRPr="00C609CB">
        <w:rPr>
          <w:rFonts w:ascii="Times New Roman" w:hAnsi="Times New Roman" w:cs="Times New Roman"/>
          <w:b/>
          <w:sz w:val="28"/>
          <w:szCs w:val="28"/>
        </w:rPr>
        <w:t>Самсонович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(14.(26).XI.1899 - 6.IV.1978) — акварелист и график.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Родился в г. Дмитриев Курской губернии в семье переплётчика.  В 1917 г. окончил Дмитриевское реальное училище, учился в Харьковском художественном училище, откуда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мобилизован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в Красную армию (РККА). Участвовал в боях с белогвардейцами Деникина под Орлом. Работал при Политуправлении РККА художником, затем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командирован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для продолжения образования в Москву. В 1922-1929 гг. учился во ВХУТЕМАСе и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ВХУТЕИНе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, ученик Н. Куприянова. В качестве дипломной работы выполнил серию цветных литографий на тему «Деревня».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В первые годы творческой деятельности занимался иллюстрацией детских книг. С 1932 г. — член Союза художников СССР. В 1937-1941 гг. —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>преподаватель студии Всесоюзного центрального совета профессиональных союзов (ВЦСПС). В 1939-1941 гг. преподаёт ещё в Московском государственном академическом художественном училище им. В.И. Сурикова.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В годы Великой Отечественной войны (1941-1945) (в 1941) получил назначение в Кронштадтский Дом ВМФ.  В 1943-1945 гг. в звании капитана — Главный художник Политуправления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Балтфлота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плакатист, иллюстратор флотских газет. После войны жил в Москве, стал профессором живописи Московского областного художественного педагогического училища изобразительных искусств (1946-1952). С.С.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Бойм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— участник многочисленных художественных выставок: Ленинград (1932), Москва (1934,1940), всесоюзных выставок (1946-1978), Италия (1934,1940), Германия (1932), США (1939,1940) и др. В 1944 и 1978 гг. прошли его персональные выставки в Москве. Скончался и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 Большая часть произведений С.С.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Бойма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выполнена в его любимой технике — акварели. Творческие интересы многообразны: он работал над портретом, композицией на жанровые темы, пейзажем, над иллюстрациями к произведениям классиков и современных ему писателей.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Работы в области станковой графики (серии «Ленинград в блокаде», 1942–1943; «Нахимовцы», 1950–1951; «Волго-Дон», 1953–1955; «Ленинград», 1956; «Москва», 1957–1964; «Детская музыкальная школа», 1959; «Балтика», 1963), книжные иллюстрации (рисунок, литография, акварель) и др. В последние годы жизни работал над серией «Москва», воспевая красоту классического зодчества столицы.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Работы С.С.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Бойма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хранятся в Государственной Третьяковской галерее, в Русском музее, Музее изобразительных искусств им. А.С. Пушкина, Литературном музее, а также частных коллекциях России зарубежья. Большое количество произведений находится в Картинной галерее г. Красноармейска (Московская область). В Дмитриевском краеведческом музее им. А. Ф.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Вангенгейма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находится его картина «Казнь партизанки Веры Терещенко» (1967).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орденом Красной Звезды, медалями «За оборону Ленинграда» «За победу над Германией в Великой Отечественной войне 1941 — 1945 гг.»</w:t>
      </w:r>
    </w:p>
    <w:p w:rsid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b/>
          <w:sz w:val="28"/>
          <w:szCs w:val="28"/>
        </w:rPr>
        <w:lastRenderedPageBreak/>
        <w:t>Константин Николаевич Истомин</w:t>
      </w:r>
      <w:r w:rsidRPr="00C609CB">
        <w:rPr>
          <w:rFonts w:ascii="Times New Roman" w:hAnsi="Times New Roman" w:cs="Times New Roman"/>
          <w:sz w:val="28"/>
          <w:szCs w:val="28"/>
        </w:rPr>
        <w:t xml:space="preserve"> (26.XII.1886(7.I.1887) – 28.VIII.1942) — художник, педагог, член обществ «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», «4 искусства», АХРР. Родился в Курске в семье офицера. «Я родился в семье офицера армейской пехоты в Курске 7 января 1887 года», — напишет он в автобиографии. В Курске прошло его детство, здесь же начал он учиться в гимназии. В 1901 году семья переехала во Владивосток, куда перевели отца. Наряду с гимназией Истомин посещал там школу рисования. Большое впечатление осталось у него от произведений искусства Китая и Японии, особенно красочных гравюр и лубков со своеобразными сюжетами.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7376675" wp14:editId="4362535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45055" cy="2962275"/>
            <wp:effectExtent l="0" t="0" r="0" b="9525"/>
            <wp:wrapSquare wrapText="bothSides"/>
            <wp:docPr id="9" name="Рисунок 9" descr="https://r3.mt.ru/r3/photoA8AC/20631380385-0/jpe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3.mt.ru/r3/photoA8AC/20631380385-0/jpeg/bp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9CB">
        <w:rPr>
          <w:rFonts w:ascii="Times New Roman" w:hAnsi="Times New Roman" w:cs="Times New Roman"/>
          <w:sz w:val="28"/>
          <w:szCs w:val="28"/>
        </w:rPr>
        <w:t xml:space="preserve">Когда вспыхнула русско-японская война, Истомины переселились в Харьков. В этом городе Константин завершил среднее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и некоторое время занимался в художественной студии. Он принимал активное участие в революционных событиях 1905 года на стороне рабочих, был арестован и брошен в тюрьму. Выйдя из заключения, К.Н. Истомин летом 1906 года уехал в Германию с намерением целиком отдаться искусству.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Осенью 1909 г.,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в Москву, поступил на искусствоведческое отделение Московского университета. В студенческие годы совершил (в 1912) путешествие по Греции и Италии. Летом 1913 г.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в армию. Во время Первой мировой войны командовал артиллерийской батареей, был контужен и перенес операцию.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В 1917 г. его избрали в полковой комитет, но вскоре демобилизовали, и в марте 1918 г он прибыл в Москву. Устроившись на работу в секцию изобразительных искусств Моссовета, Истомин занимался оформлением агитпоездов и первых советских праздников. Весной 1919 г. добровольно вступил в Красную Армию, но после ранения и перенесенного тифа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освобожден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от воинской повинности. В 1921 г. после непродолжительной дипломатической службы Истомин командируется в распоряжение Народного комиссариата просвещения для организации художественного рабфака.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   С 1920 и до конца жизни Истомин — профессор Высших художественных мастерских (ВХУТЕМАС), переименованных через восемь лет в Высший художественно-технический институт (ВХУТЕИН) и реорганизованных в несколько самостоятельных вузов, в том числе в Московский художественный институт имени В. И. Сурикова. Несмотря на сильную загруженность учебной работой, Истомин находил время для творчества.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В 1920 – 30-е он написал несколько пейзажей, натюрмортов, портретов, жанровых картин, «Пряхи» (1924), «Чаепитие», «Жатва», «Мать и дитя», «За чисткой овощей», «Утро» (1928), «Кавказский аул» (1928), «На террасе» (1929), «Читающая женщина» (1931), «Тихий день» (1935) и др., участвовал в выставках общества «Четыре искусства».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Некоторые заметки и записи военного времени позволили ему подготовить к десятилетию Октябрьской революции графическую серию «Красная Армия в Донбассе», отмеченную премией. Осенью 1941 г. институт им. В. И. Сурикова эвакуирован в Самарканд, где Истомин и скончался.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Наиболее известными произведениями Истомина являются «Женский портрет» (1922, Саратовский гос. художеств, музей), полотно «Вузовки» (1933, Гос.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Третьяковская галерея) и др. Сюжет картины «Вузовки» предельно прост: в скромно обставленной комнате общежития за столом занимаются две девушки, просто одетые, коротко подстриженные.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За окном виден зимний городской пейзаж, и одна из «вузовок» на какое-то время залюбовалась его красотой. Картина при строгом, почти графическом цветовом решении отличается лиричностью и резко выделяется среди торжественно-пышных произведений искусства 1930-х гг.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 Несколько лет Истомин работал над картиной «Восстание румынских крестьян», которая осталась только в набросках. Художник пробовал себя в качестве иллюстратора, выполнил эскизы декораций и костюмов к некоторым спектаклям, но основные силы отдавал станковой живописи. Отдыхая в Крыму, он с юношеской страстью увлекался южной природой и написал ряд превосходных морских пейзажей.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Первая выставка картин Истомина организована в Москве в 1961 г. его учеником И. В. Савицким, директором Каракалпакского музея. Вторая персональная выставка — в 1975 г. В 1985 г. в Москве издан альбом репродукций «Избранные произведения». Работы Истомина находятся в ГТГ, Москва; ГРМ, С.-Петербург; Саратовском государственном художественном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музее и др. собраниях. В Курской картинной галерее хранится картина И. «Пригород (Крым)» (1928). 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(биография и некоторые картины </w:t>
      </w:r>
      <w:hyperlink r:id="rId18" w:history="1">
        <w:r w:rsidRPr="00C609CB">
          <w:rPr>
            <w:rStyle w:val="aa"/>
            <w:rFonts w:ascii="Times New Roman" w:hAnsi="Times New Roman" w:cs="Times New Roman"/>
            <w:sz w:val="28"/>
            <w:szCs w:val="28"/>
          </w:rPr>
          <w:t>https://gorenka.org/1282-istomin-konstantin-nikolaevich/</w:t>
        </w:r>
      </w:hyperlink>
      <w:proofErr w:type="gramStart"/>
      <w:r w:rsidRPr="00C609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b/>
          <w:sz w:val="28"/>
          <w:szCs w:val="28"/>
        </w:rPr>
        <w:t>ЧЕПЦОВ, Ефим Михайлович</w:t>
      </w:r>
      <w:r w:rsidRPr="00C609CB">
        <w:rPr>
          <w:rFonts w:ascii="Times New Roman" w:hAnsi="Times New Roman" w:cs="Times New Roman"/>
          <w:sz w:val="28"/>
          <w:szCs w:val="28"/>
        </w:rPr>
        <w:t xml:space="preserve"> [28.XII.1874(9.I.)1875 - 8.I.1950] — художник, профессор, заслуженный деятель искусств РСФСР (с 1946). Родился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. Медвенка Курской губернии в семье маляра и иконописца. Уже в детстве брал в руки кисть, чтобы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помогать отцу красить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крыши и писать иконы. Затем - учёба в Киеве в иконописной школе при Киево-Печерской лавре. В двадцатилетнем возрасте отправился на заработки в Петербург, работал художником в журналах. В 1901 г. поступил в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Тенишевское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художественное училище в класс проф. Преображенского; в составе группы учеников училища расписывал церковь во Флоренции. В 1905 г. поступил в Академию художеств под руководством К. А. Савинского и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Творожникова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. Тогда же стал с успехом участвовать в различных выставках. Помещал графические рисунки в периодической печати, рисовал почтовые карточки, писал портреты по заказам. Весной 1906 г. картины художника "Охотник", "У доктора", обратили на себя внимание передовой столичной критики.   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2443B1" wp14:editId="4045A648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743200" cy="2057400"/>
            <wp:effectExtent l="0" t="0" r="0" b="0"/>
            <wp:wrapSquare wrapText="bothSides"/>
            <wp:docPr id="10" name="Рисунок 10" descr="https://vipvkurske.com/uploads/02_2014/cheptsov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vkurske.com/uploads/02_2014/cheptsov_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9CB">
        <w:rPr>
          <w:rFonts w:ascii="Times New Roman" w:hAnsi="Times New Roman" w:cs="Times New Roman"/>
          <w:sz w:val="28"/>
          <w:szCs w:val="28"/>
        </w:rPr>
        <w:t xml:space="preserve">В 1911 г. по окончании Академии художеств с отличием,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отправляют на стажировку в Италию, где поселившись на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Капри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познакомился с А. М. Горьким. Здесь он много работает и позже за картину "Капри" премируется вторичной поездкой в Италию, а также в Голландию и Бельгию. После заграничных поездок Чепцов часто приезжает в родное село, пишет односельчан: "Дети в деревне", "В семье", "Слушают", этюды и эскизы на темы сельской жизни. Во время Первой мировой войны (1914-1918) Чепцов создал ряд русских агитационных плакатов.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    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Октябрьскую революцию 1917 г. встречает в Медвенке. Много времени отдаёт культурно-просветительной работе среди земляков: оформляет и проводит праздники, читает популярные лекции по изобразительному искусству, вёл театральный кружок, где был и режиссёром, и актёром. Чепцов первым из советских художников создаёт произведения о новом облике послереволюционной деревни — её людях, общественной жизни, культуре: «Подруги» (1918), «Заседание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сельячейки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РК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б)» (1924), «Переподготовка учителей» (1925, первое название «Шкрабы»), «Праздник кооперации в деревне» (1926). Полотно "Заседание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сельячейки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РК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б)" критика оценила как достижение реалистической живописи, картина участвовала в выставке "Лучшие произведения советских художников" в 1939 г. в Государственной Третьяковской галерее. Картина "Переподготовка учителей" (во многих источниках её называют ещё "Школьные работники") — это коллективный портрет преподавателей села Медвенка — знакомых художника. Обе картины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так правдивы и жизненны, что имеют историко-документальное значение.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Значительное место в творчестве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занимают пейзажи, в которых художник запечатлел необозримые просторы Родины. Увлекали его и виды Курска. Курские поля и перелески,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медвенские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улицы и дома отображены во многих работах художника; вещи, находящиеся и поныне в доме-музее, кисть художника запечатлела в натюрмортах и ряде картин. С 1922 гг. художник живёт в Ленинграде, где ведёт преподавательскую работу в Академии художеств, являясь с 1937 г. заведующим кафедрой живописи. В 40-е гг. преподаёт в Московском педагогическом институте имени В. В. Потёмкина. Ежегодно Чепцов приезжал в курские края, в Медвенку, чтобы, как он любил говорить, «отдыхая — работать».  В годы Великой Отечественной войны (1941-1945) им созданы картины "Последние известия с фронта", "В дни войны" и др., посвящённые труженикам тыла. В послевоенное время заведовал кафедрой живописи Ленинградской академии художеств, а затем работал на художественно-графическом факультете Московского педагогического института им. В. В. Потёмкина. Скончался в Москве.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на Введенском кладбище.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 Полотна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написанные в родных местах: "Заседание сельской ячейки" (1924), "Переподготовка учителей" (1925), - хранятся в Государственной Третьяковской галерее. Написанное в 1920-х полотно "Проведение дня кооперации в деревне", - в Государственном Русском музее.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В Курской областной картинной галерее им. А. А. Дейнеки экспонируются его работы: "Женский портрет" (1910), "Подруги" (Медвенка, 1918), "Среди родных" (1945) и др. В 1982 г. на родине Е. М.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открылся дом-музей его имени (филиал Курской картинной галереи), в котором хранится около 30 работ художника. На фасаде здания установлена мемориальная доска.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(биография и некоторые картины </w:t>
      </w:r>
      <w:hyperlink r:id="rId20" w:history="1">
        <w:r w:rsidRPr="00C609CB">
          <w:rPr>
            <w:rStyle w:val="aa"/>
            <w:rFonts w:ascii="Times New Roman" w:hAnsi="Times New Roman" w:cs="Times New Roman"/>
            <w:sz w:val="28"/>
            <w:szCs w:val="28"/>
          </w:rPr>
          <w:t>http://old-kursk.ru/book/zemlaki/cepsov.html</w:t>
        </w:r>
      </w:hyperlink>
      <w:proofErr w:type="gramStart"/>
      <w:r w:rsidRPr="00C609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br/>
      </w:r>
      <w:r w:rsidRPr="00C609C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C609CB">
        <w:rPr>
          <w:rFonts w:ascii="Times New Roman" w:hAnsi="Times New Roman" w:cs="Times New Roman"/>
          <w:b/>
          <w:sz w:val="28"/>
          <w:szCs w:val="28"/>
        </w:rPr>
        <w:t>ДЕЙНЕКА, Александр Александрович</w:t>
      </w:r>
      <w:r w:rsidRPr="00C609CB">
        <w:rPr>
          <w:rFonts w:ascii="Times New Roman" w:hAnsi="Times New Roman" w:cs="Times New Roman"/>
          <w:sz w:val="28"/>
          <w:szCs w:val="28"/>
        </w:rPr>
        <w:t xml:space="preserve"> [8(20)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.V. 1899 – 12.VI. 1969] — живописец, график, скульптор, действительный член Академии художеств СССР (с 1947), член-корреспондент Академии искусств ГДР, народный художник СССР (1963), Герой Социалистического Труда (1969).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609CB">
        <w:rPr>
          <w:rFonts w:ascii="Times New Roman" w:hAnsi="Times New Roman" w:cs="Times New Roman"/>
          <w:sz w:val="28"/>
          <w:szCs w:val="28"/>
        </w:rPr>
        <w:t>Родился в г. Курске в семье железнодорожника. С 14 лет посещал небольшую изостудию, организованную местными художниками, где преподавал живопись М. Н. Якименко-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. Осенью 1915 г. поступает в Харьковское художественное училище, после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которого в 1918 г. возвращается в Курск, работает фотографом в уголовном розыске, руководит секцией изобразительных искусств в Губернском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наробразе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>, оформляет агитпоезда. Два года служит в Красной Армии, делает плакаты для Курского отделения «Окна РОСТА». 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В 1920 г. Дейнека поступает на полиграфический факультет ВХУТЕМАСа (Высшие художественно-технические мастерские) для продолжения образования. В 1921 г. Дейнека вместе с художником К. М. Казанским работают над оформлением спектаклей Курского «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ТЕРЕВСАТа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» (театра революционной сатиры). В 1925 г. он становится членом-учредителем Общества художников станковистов (ОСТ, 1925—1928). Преподаёт в Москве, во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Вхутеине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(1928—1930), в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Московском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полиграфическом ин-те (1928—1934), в Московском художественном ин-те им. В. И. Сурикова(1934—1946, 1957—1963), в Московском ин-те декоративно-прикладного искусства (1945—1953, до 1948 — директор), в Московском архитектурном ин-те (1953—1957).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Формирование художественной манеры Дейнеки произошло, в основном, во время учёбы в мастерских ВХУТЕМАСа, где на него оказало влияния, литературное и художественное творчество Владимира Маяковского, который был частым гостем в мастерских, и искусство Ф.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Ходлера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- художника второй волны экспрессионизма, футуризма и конструктивизма.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Техницированные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виды искусства — кино и фотография — также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способствовали становлению изобразительного языка Дейнеки. Начиная со своих ранних работ, он обращается к темам современности, в которой его привлекают динамика, быстрый ритм жизни («Текстильщицы», 1927, «Бег», 1930 и др.). Сцены труда и отдыха и в особенности, спортивные сюжеты давали Дейнеке возможность воплотить свои утопические представления о гармоничном человеке в прекрасном мире. Идеал спортивного подтянутого человека сформулирован урбанистическим крылом ОСТа. В таком человеке выразились не только эстетические, но и этические взгляды и психология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вхутемасовской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молодежи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>учшие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произведения в спортивном жанре созданы мастером в 1930–1934: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«Лыжники» (1931, Гос.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Третьяковская галерея), «Футболист» (1931, Курская областная картинная галерея), «Игра в мяч» (1932, Гос. Третьяковская галерея), «Бег» (1933, Гос. Русский музей, СПб), «Вратарь» (1934, Гос.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Третьяковская галерея) и др. Спортивным сюжетам в творчестве Дейнеки не уступает тема авиации.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 xml:space="preserve">Она находит воплощение в журнальной графике, в детских книжках-картинках («В облаках», ГИЗ, 1930), в иллюстрациях к книге Г.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Байдукова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«Через полюс в Америку» (1938), к книге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Мазурука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 «Воздушный флот» (1939) и в живописи («Будущие летчики», 1937, Гос.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Третьяковская галерея, «Никитка — первый русский летун», 1940, Гос. Третьяковская галерея, «Сбитый ас», 1943, Гос. 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Третьяковская галерея).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 xml:space="preserve"> Дейнека создал полотна, проникнутые суровой героикой, драматические военные пейзажи, жизнерадостные картины советского быта, исполнил ряд станковых рисунков, акварелей, плакатов и иллюстраций.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Много работал как монументалист (мозаичные плафоны для станций Московского метрополитена «Маяковская», 1938, «Новокузнецкая», 1943, и др.). В 1964 г. за серию мозаик «Хорошее утро», «Хоккеисты», «Доярка», «Красногвардеец» получил Ленинскую премию. Скульптурные работы Дейнеки посвящены главным образом темам спорта («Стометровка», 1947 и др.). Анри Матисс (выдающийся французский художник) называл Дейнеку самым талантливым из советских художников «...ушедшим вперед в своем художественном развитии».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 Объектом живописи Дейнеки неоднократно становился Курск и его окрестности, река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, курские сельские пейзажи. Результатом поездки в Курск осенью 1933 г. стал цикл работ «Сухие листья» (10 картин). Дейнека посещал Курск и позже — в 1950-х и в 1960-х гг. Скончался в Москве. Похоронен на Новодевичьем </w:t>
      </w:r>
      <w:proofErr w:type="spellStart"/>
      <w:r w:rsidRPr="00C609CB">
        <w:rPr>
          <w:rFonts w:ascii="Times New Roman" w:hAnsi="Times New Roman" w:cs="Times New Roman"/>
          <w:sz w:val="28"/>
          <w:szCs w:val="28"/>
        </w:rPr>
        <w:t>кладбище</w:t>
      </w:r>
      <w:proofErr w:type="gramStart"/>
      <w:r w:rsidRPr="00C609C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609CB">
        <w:rPr>
          <w:rFonts w:ascii="Times New Roman" w:hAnsi="Times New Roman" w:cs="Times New Roman"/>
          <w:sz w:val="28"/>
          <w:szCs w:val="28"/>
        </w:rPr>
        <w:t>аграды</w:t>
      </w:r>
      <w:proofErr w:type="spellEnd"/>
      <w:r w:rsidRPr="00C609CB">
        <w:rPr>
          <w:rFonts w:ascii="Times New Roman" w:hAnsi="Times New Roman" w:cs="Times New Roman"/>
          <w:sz w:val="28"/>
          <w:szCs w:val="28"/>
        </w:rPr>
        <w:t xml:space="preserve">: орден Ленина, орден </w:t>
      </w:r>
      <w:r w:rsidRPr="00C609CB">
        <w:rPr>
          <w:rFonts w:ascii="Times New Roman" w:hAnsi="Times New Roman" w:cs="Times New Roman"/>
          <w:sz w:val="28"/>
          <w:szCs w:val="28"/>
        </w:rPr>
        <w:lastRenderedPageBreak/>
        <w:t>Трудового Красного Знамени, медалями СССР, большая золотая медаль (Париж, 1937), Гран-при Нью-Йоркской Международной выставки (1939), золотая медаль Всемирной выставки (Брюссель, 1958), золотая медаль АХ СССР (1961), Ленинская премия (1964).</w:t>
      </w:r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 xml:space="preserve">   В 1969 г. имя Дейнеки присвоено, Курской областной картинной галерее, в которой хранится свыше 1200 полотен, мозаик, скульптур, акварелей, гуашей, рисунков и театральных эскизов его работы, городской школе № 27. 4 июня 1976 г. его имя стала носить улица в Промышленном р-не Курска (КЗТЗ). В 1999 г. установлен бюст художника в городской детской художественной школе № 2 и общеобразовательной школе № 27. (картины </w:t>
      </w:r>
      <w:hyperlink r:id="rId21" w:history="1">
        <w:r w:rsidRPr="00C609CB">
          <w:rPr>
            <w:rStyle w:val="aa"/>
            <w:rFonts w:ascii="Times New Roman" w:hAnsi="Times New Roman" w:cs="Times New Roman"/>
            <w:sz w:val="28"/>
            <w:szCs w:val="28"/>
          </w:rPr>
          <w:t>https://deinekagallery.ru/collection/sobranie-rabot-deyneki/</w:t>
        </w:r>
      </w:hyperlink>
      <w:proofErr w:type="gramStart"/>
      <w:r w:rsidRPr="00C609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609CB" w:rsidRPr="00C609CB" w:rsidRDefault="00C609CB" w:rsidP="00C609CB">
      <w:pPr>
        <w:rPr>
          <w:rFonts w:ascii="Times New Roman" w:hAnsi="Times New Roman" w:cs="Times New Roman"/>
          <w:sz w:val="28"/>
          <w:szCs w:val="28"/>
        </w:rPr>
      </w:pPr>
    </w:p>
    <w:p w:rsidR="00C609CB" w:rsidRPr="00C609CB" w:rsidRDefault="00C609CB" w:rsidP="00C609CB">
      <w:pPr>
        <w:rPr>
          <w:rFonts w:ascii="Times New Roman" w:hAnsi="Times New Roman" w:cs="Times New Roman"/>
          <w:b/>
          <w:sz w:val="28"/>
          <w:szCs w:val="28"/>
        </w:rPr>
      </w:pPr>
      <w:r w:rsidRPr="00C609CB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</w:p>
    <w:p w:rsidR="00C609CB" w:rsidRPr="00C609CB" w:rsidRDefault="00C609CB" w:rsidP="00C609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Подготовить виртуальную выставку творчества одного из художников</w:t>
      </w:r>
    </w:p>
    <w:p w:rsidR="00C609CB" w:rsidRPr="00C609CB" w:rsidRDefault="00C609CB" w:rsidP="00C609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Проведи экскурсию для одноклассников «Курск Малевича»</w:t>
      </w:r>
    </w:p>
    <w:p w:rsidR="00C609CB" w:rsidRPr="00C609CB" w:rsidRDefault="00C609CB" w:rsidP="00C609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9CB">
        <w:rPr>
          <w:rFonts w:ascii="Times New Roman" w:hAnsi="Times New Roman" w:cs="Times New Roman"/>
          <w:sz w:val="28"/>
          <w:szCs w:val="28"/>
        </w:rPr>
        <w:t>Выбрать одну из картин и подготовить её презентацию для аукциона</w:t>
      </w:r>
      <w:r w:rsidRPr="00C609CB">
        <w:rPr>
          <w:rFonts w:ascii="Times New Roman" w:hAnsi="Times New Roman" w:cs="Times New Roman"/>
          <w:sz w:val="28"/>
          <w:szCs w:val="28"/>
        </w:rPr>
        <w:br/>
      </w:r>
    </w:p>
    <w:p w:rsidR="00C43900" w:rsidRPr="00C609CB" w:rsidRDefault="00C43900" w:rsidP="00C609CB">
      <w:pPr>
        <w:rPr>
          <w:rFonts w:ascii="Times New Roman" w:hAnsi="Times New Roman" w:cs="Times New Roman"/>
          <w:sz w:val="28"/>
          <w:szCs w:val="28"/>
        </w:rPr>
      </w:pPr>
    </w:p>
    <w:p w:rsidR="00C43900" w:rsidRPr="00C609CB" w:rsidRDefault="00C43900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p w:rsidR="00401883" w:rsidRPr="00C609CB" w:rsidRDefault="00401883" w:rsidP="00C609CB">
      <w:pPr>
        <w:rPr>
          <w:rFonts w:ascii="Times New Roman" w:hAnsi="Times New Roman" w:cs="Times New Roman"/>
          <w:sz w:val="28"/>
          <w:szCs w:val="28"/>
        </w:rPr>
      </w:pPr>
    </w:p>
    <w:sectPr w:rsidR="00401883" w:rsidRPr="00C609CB" w:rsidSect="00544B58">
      <w:headerReference w:type="default" r:id="rId22"/>
      <w:footerReference w:type="default" r:id="rId23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4E" w:rsidRDefault="0025264E" w:rsidP="00544B58">
      <w:pPr>
        <w:spacing w:after="0" w:line="240" w:lineRule="auto"/>
      </w:pPr>
      <w:r>
        <w:separator/>
      </w:r>
    </w:p>
  </w:endnote>
  <w:endnote w:type="continuationSeparator" w:id="0">
    <w:p w:rsidR="0025264E" w:rsidRDefault="0025264E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4E" w:rsidRDefault="0025264E" w:rsidP="00544B58">
      <w:pPr>
        <w:spacing w:after="0" w:line="240" w:lineRule="auto"/>
      </w:pPr>
      <w:r>
        <w:separator/>
      </w:r>
    </w:p>
  </w:footnote>
  <w:footnote w:type="continuationSeparator" w:id="0">
    <w:p w:rsidR="0025264E" w:rsidRDefault="0025264E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5E16CB04" wp14:editId="2B7750A4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F72"/>
    <w:multiLevelType w:val="hybridMultilevel"/>
    <w:tmpl w:val="95AA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58"/>
    <w:rsid w:val="00154F04"/>
    <w:rsid w:val="0025264E"/>
    <w:rsid w:val="0039367D"/>
    <w:rsid w:val="00401883"/>
    <w:rsid w:val="004F4247"/>
    <w:rsid w:val="00544B58"/>
    <w:rsid w:val="0055761F"/>
    <w:rsid w:val="00772713"/>
    <w:rsid w:val="00C43900"/>
    <w:rsid w:val="00C609CB"/>
    <w:rsid w:val="00CB5672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0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0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inekagallery.ru/sveden/history/" TargetMode="External"/><Relationship Id="rId18" Type="http://schemas.openxmlformats.org/officeDocument/2006/relationships/hyperlink" Target="https://gorenka.org/1282-istomin-konstantin-nikolaevich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inekagallery.ru/collection/sobranie-rabot-deynek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old-kursk.ru/book/zemlaki/cepsov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http://www.k-malevich.ru/news/muzey-malevicha-otkrilsa-v-kurske.htm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777</cp:lastModifiedBy>
  <cp:revision>6</cp:revision>
  <dcterms:created xsi:type="dcterms:W3CDTF">2023-04-10T08:34:00Z</dcterms:created>
  <dcterms:modified xsi:type="dcterms:W3CDTF">2023-11-06T20:39:00Z</dcterms:modified>
</cp:coreProperties>
</file>