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F66" w:rsidRPr="003B3E6A" w:rsidRDefault="002A6F66" w:rsidP="002A6F6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Текст подготовил</w:t>
      </w:r>
      <w:r w:rsidRPr="003B3E6A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Гонеев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Игорь Александрович, кандидат географических наук, доцент, зав. кафедрой географии ФГБОУ ВО «КГУ»</w:t>
      </w:r>
    </w:p>
    <w:p w:rsidR="003B3E6A" w:rsidRDefault="003B3E6A" w:rsidP="003B3E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E6A" w:rsidRPr="003B3E6A" w:rsidRDefault="003B3E6A" w:rsidP="003857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3E6A">
        <w:rPr>
          <w:rFonts w:ascii="Times New Roman" w:eastAsia="Calibri" w:hAnsi="Times New Roman" w:cs="Times New Roman"/>
          <w:b/>
          <w:sz w:val="28"/>
          <w:szCs w:val="28"/>
        </w:rPr>
        <w:t xml:space="preserve">ТЕМА </w:t>
      </w:r>
      <w:r w:rsidR="00A341C4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C374A9">
        <w:rPr>
          <w:rFonts w:ascii="Times New Roman" w:eastAsia="Calibri" w:hAnsi="Times New Roman" w:cs="Times New Roman"/>
          <w:b/>
          <w:sz w:val="28"/>
          <w:szCs w:val="28"/>
        </w:rPr>
        <w:t>-4</w:t>
      </w:r>
      <w:bookmarkStart w:id="0" w:name="_GoBack"/>
      <w:bookmarkEnd w:id="0"/>
      <w:r w:rsidR="0038573A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 w:rsidR="00A560C9" w:rsidRPr="00A560C9">
        <w:rPr>
          <w:rFonts w:ascii="Times New Roman" w:eastAsia="Calibri" w:hAnsi="Times New Roman" w:cs="Times New Roman"/>
          <w:b/>
          <w:sz w:val="28"/>
          <w:szCs w:val="28"/>
        </w:rPr>
        <w:t>АГРОКЛИМАТИЧЕСКИЕ И ЗЕ</w:t>
      </w:r>
      <w:r w:rsidR="00A560C9">
        <w:rPr>
          <w:rFonts w:ascii="Times New Roman" w:eastAsia="Calibri" w:hAnsi="Times New Roman" w:cs="Times New Roman"/>
          <w:b/>
          <w:sz w:val="28"/>
          <w:szCs w:val="28"/>
        </w:rPr>
        <w:t>МЕЛЬНЫЕ РЕСУРСЫ КУРСКОЙ ОБЛАСТИ</w:t>
      </w:r>
    </w:p>
    <w:p w:rsidR="00154F04" w:rsidRPr="003B3E6A" w:rsidRDefault="00154F04" w:rsidP="003B3E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07A7" w:rsidRPr="00460A92" w:rsidRDefault="00782F26" w:rsidP="006B7E4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FF2314" w:rsidRPr="00460A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Курская область, обладает </w:t>
      </w:r>
      <w:r w:rsidR="006B7E48" w:rsidRPr="00460A9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уникальными климатическими и природными характеристиками, что позволяет формироваться особым агроклиматическим условиям на территории области. </w:t>
      </w:r>
    </w:p>
    <w:p w:rsidR="006B7E48" w:rsidRDefault="006B7E48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25" w:rsidRPr="00B52425" w:rsidRDefault="00B52425" w:rsidP="00B5242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2C0DE9"/>
          <w:sz w:val="28"/>
          <w:szCs w:val="28"/>
        </w:rPr>
      </w:pPr>
      <w:r w:rsidRPr="00B52425"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 xml:space="preserve">!? </w:t>
      </w:r>
      <w:r w:rsidRPr="00B52425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Вспомните, 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 xml:space="preserve">что </w:t>
      </w:r>
      <w:r w:rsidR="00AB6BAE">
        <w:rPr>
          <w:rFonts w:ascii="Times New Roman" w:hAnsi="Times New Roman" w:cs="Times New Roman"/>
          <w:i/>
          <w:color w:val="2C0DE9"/>
          <w:sz w:val="28"/>
          <w:szCs w:val="28"/>
        </w:rPr>
        <w:t>входит в понятие агроклиматических ресурсов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?</w:t>
      </w:r>
    </w:p>
    <w:p w:rsidR="00B52425" w:rsidRPr="003B3E6A" w:rsidRDefault="00B52425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BB0" w:rsidRDefault="00550BB0" w:rsidP="00550BB0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Климат области умеренно-континентальный. Значительную роль в распределении осадков играет рельеф области. В северной части области среднегодовая сумма осадков превышает 500 мм. Южные районы области имеют меньшее количество осадков</w:t>
      </w:r>
      <w:r w:rsidR="00742129">
        <w:rPr>
          <w:rFonts w:cs="Times New Roman"/>
          <w:spacing w:val="0"/>
          <w:sz w:val="28"/>
          <w:szCs w:val="28"/>
        </w:rPr>
        <w:t xml:space="preserve"> (Рис.</w:t>
      </w:r>
      <w:r w:rsidR="00B2243B">
        <w:rPr>
          <w:rFonts w:cs="Times New Roman"/>
          <w:spacing w:val="0"/>
          <w:sz w:val="28"/>
          <w:szCs w:val="28"/>
        </w:rPr>
        <w:t>1</w:t>
      </w:r>
      <w:r w:rsidR="00742129">
        <w:rPr>
          <w:rFonts w:cs="Times New Roman"/>
          <w:spacing w:val="0"/>
          <w:sz w:val="28"/>
          <w:szCs w:val="28"/>
        </w:rPr>
        <w:t>)</w:t>
      </w:r>
      <w:r w:rsidRPr="00550BB0">
        <w:rPr>
          <w:rFonts w:cs="Times New Roman"/>
          <w:spacing w:val="0"/>
          <w:sz w:val="28"/>
          <w:szCs w:val="28"/>
        </w:rPr>
        <w:t xml:space="preserve">. </w:t>
      </w:r>
    </w:p>
    <w:p w:rsidR="00FE1F23" w:rsidRPr="00550BB0" w:rsidRDefault="00FE1F23" w:rsidP="00FE1F23">
      <w:pPr>
        <w:pStyle w:val="ab"/>
        <w:spacing w:line="240" w:lineRule="auto"/>
        <w:jc w:val="center"/>
        <w:rPr>
          <w:rFonts w:cs="Times New Roman"/>
          <w:spacing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60620" cy="3217933"/>
            <wp:effectExtent l="0" t="0" r="0" b="1905"/>
            <wp:docPr id="4" name="Рисунок 4" descr="https://ikur46.ru/wp-content/uploads/2023/04/image5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kur46.ru/wp-content/uploads/2023/04/image5-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068" cy="32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23" w:rsidRDefault="00FE1F23" w:rsidP="00FE1F23">
      <w:pPr>
        <w:pStyle w:val="ab"/>
        <w:spacing w:line="240" w:lineRule="auto"/>
        <w:ind w:firstLine="709"/>
        <w:jc w:val="center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 xml:space="preserve">Рис. </w:t>
      </w:r>
      <w:r w:rsidR="00B2243B">
        <w:rPr>
          <w:rFonts w:cs="Times New Roman"/>
          <w:spacing w:val="0"/>
          <w:sz w:val="28"/>
          <w:szCs w:val="28"/>
        </w:rPr>
        <w:t>1</w:t>
      </w:r>
      <w:r>
        <w:rPr>
          <w:rFonts w:cs="Times New Roman"/>
          <w:spacing w:val="0"/>
          <w:sz w:val="28"/>
          <w:szCs w:val="28"/>
        </w:rPr>
        <w:t xml:space="preserve"> Климатическая карта Курской области.</w:t>
      </w:r>
    </w:p>
    <w:p w:rsidR="00742129" w:rsidRDefault="00742129" w:rsidP="00FE1F23">
      <w:pPr>
        <w:pStyle w:val="ab"/>
        <w:spacing w:line="240" w:lineRule="auto"/>
        <w:ind w:firstLine="709"/>
        <w:jc w:val="center"/>
        <w:rPr>
          <w:rFonts w:cs="Times New Roman"/>
          <w:spacing w:val="0"/>
          <w:sz w:val="28"/>
          <w:szCs w:val="28"/>
        </w:rPr>
      </w:pP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В середине апреля по области происходит переход средней суточн</w:t>
      </w:r>
      <w:r w:rsidR="005F3693">
        <w:rPr>
          <w:rFonts w:cs="Times New Roman"/>
          <w:spacing w:val="0"/>
          <w:sz w:val="28"/>
          <w:szCs w:val="28"/>
        </w:rPr>
        <w:t>ой  температуры воздуха через +5</w:t>
      </w:r>
      <w:r w:rsidR="005F3693" w:rsidRPr="005F3693">
        <w:rPr>
          <w:rFonts w:cs="Times New Roman"/>
          <w:spacing w:val="0"/>
          <w:sz w:val="28"/>
          <w:szCs w:val="28"/>
        </w:rPr>
        <w:t>°С</w:t>
      </w:r>
      <w:r w:rsidRPr="00550BB0">
        <w:rPr>
          <w:rFonts w:cs="Times New Roman"/>
          <w:spacing w:val="0"/>
          <w:sz w:val="28"/>
          <w:szCs w:val="28"/>
        </w:rPr>
        <w:t>. Этот период соответствует началу устойчивого насту</w:t>
      </w:r>
      <w:r w:rsidR="00E96EBE">
        <w:rPr>
          <w:rFonts w:cs="Times New Roman"/>
          <w:spacing w:val="0"/>
          <w:sz w:val="28"/>
          <w:szCs w:val="28"/>
        </w:rPr>
        <w:t>пления</w:t>
      </w:r>
      <w:r w:rsidRPr="00550BB0">
        <w:rPr>
          <w:rFonts w:cs="Times New Roman"/>
          <w:spacing w:val="0"/>
          <w:sz w:val="28"/>
          <w:szCs w:val="28"/>
        </w:rPr>
        <w:t xml:space="preserve"> вегетации </w:t>
      </w:r>
      <w:proofErr w:type="gramStart"/>
      <w:r w:rsidRPr="00550BB0">
        <w:rPr>
          <w:rFonts w:cs="Times New Roman"/>
          <w:spacing w:val="0"/>
          <w:sz w:val="28"/>
          <w:szCs w:val="28"/>
        </w:rPr>
        <w:t>растений</w:t>
      </w:r>
      <w:proofErr w:type="gramEnd"/>
      <w:r w:rsidRPr="00550BB0">
        <w:rPr>
          <w:rFonts w:cs="Times New Roman"/>
          <w:spacing w:val="0"/>
          <w:sz w:val="28"/>
          <w:szCs w:val="28"/>
        </w:rPr>
        <w:t xml:space="preserve"> однако их дневная вегетация наблюд</w:t>
      </w:r>
      <w:r>
        <w:rPr>
          <w:rFonts w:cs="Times New Roman"/>
          <w:spacing w:val="0"/>
          <w:sz w:val="28"/>
          <w:szCs w:val="28"/>
        </w:rPr>
        <w:t>ается в более ранний период (в различные годы по разному,</w:t>
      </w:r>
      <w:r w:rsidRPr="00550BB0">
        <w:rPr>
          <w:rFonts w:cs="Times New Roman"/>
          <w:spacing w:val="0"/>
          <w:sz w:val="28"/>
          <w:szCs w:val="28"/>
        </w:rPr>
        <w:t xml:space="preserve"> в зависимости от степени дневных повышений температур).</w:t>
      </w:r>
    </w:p>
    <w:p w:rsid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 xml:space="preserve">Начиная со времени начала вегетации, темпы накопления тепла ускоряются, с этого времени происходит накопление сумм эффективных температур (выше </w:t>
      </w:r>
      <w:r w:rsidR="005F3693">
        <w:rPr>
          <w:rFonts w:cs="Times New Roman"/>
          <w:spacing w:val="0"/>
          <w:sz w:val="28"/>
          <w:szCs w:val="28"/>
        </w:rPr>
        <w:t>+5</w:t>
      </w:r>
      <w:r w:rsidR="005F3693" w:rsidRPr="009C2312">
        <w:rPr>
          <w:rFonts w:cs="Times New Roman"/>
          <w:spacing w:val="0"/>
          <w:sz w:val="28"/>
          <w:szCs w:val="28"/>
        </w:rPr>
        <w:t>°С</w:t>
      </w:r>
      <w:r w:rsidRPr="00550BB0">
        <w:rPr>
          <w:rFonts w:cs="Times New Roman"/>
          <w:spacing w:val="0"/>
          <w:sz w:val="28"/>
          <w:szCs w:val="28"/>
        </w:rPr>
        <w:t>), обеспечивающих вегетацию большинства растений.</w:t>
      </w:r>
    </w:p>
    <w:p w:rsidR="00550BB0" w:rsidRPr="00550BB0" w:rsidRDefault="00E96EBE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lastRenderedPageBreak/>
        <w:t>К</w:t>
      </w:r>
      <w:r w:rsidR="00550BB0" w:rsidRPr="00550BB0">
        <w:rPr>
          <w:rFonts w:cs="Times New Roman"/>
          <w:spacing w:val="0"/>
          <w:sz w:val="28"/>
          <w:szCs w:val="28"/>
        </w:rPr>
        <w:t xml:space="preserve">о времени начала вегетации запасы продуктивной (используемой растениями) влаги в метровом слое почвы обычно </w:t>
      </w:r>
      <w:proofErr w:type="gramStart"/>
      <w:r w:rsidR="00550BB0" w:rsidRPr="00550BB0">
        <w:rPr>
          <w:rFonts w:cs="Times New Roman"/>
          <w:spacing w:val="0"/>
          <w:sz w:val="28"/>
          <w:szCs w:val="28"/>
        </w:rPr>
        <w:t>близка</w:t>
      </w:r>
      <w:proofErr w:type="gramEnd"/>
      <w:r w:rsidR="00550BB0" w:rsidRPr="00550BB0">
        <w:rPr>
          <w:rFonts w:cs="Times New Roman"/>
          <w:spacing w:val="0"/>
          <w:sz w:val="28"/>
          <w:szCs w:val="28"/>
        </w:rPr>
        <w:t xml:space="preserve"> к предельной полевой влагоемкости, т. е. к 150</w:t>
      </w:r>
      <w:r w:rsidR="00D94197">
        <w:rPr>
          <w:rFonts w:cs="Times New Roman"/>
          <w:sz w:val="28"/>
          <w:szCs w:val="28"/>
        </w:rPr>
        <w:t>–</w:t>
      </w:r>
      <w:r w:rsidR="00550BB0" w:rsidRPr="00550BB0">
        <w:rPr>
          <w:rFonts w:cs="Times New Roman"/>
          <w:spacing w:val="0"/>
          <w:sz w:val="28"/>
          <w:szCs w:val="28"/>
        </w:rPr>
        <w:t>200 мм.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 xml:space="preserve">В то же время в апреле, в связи с продолжающимся повышением температуры, </w:t>
      </w:r>
      <w:proofErr w:type="spellStart"/>
      <w:r w:rsidRPr="00550BB0">
        <w:rPr>
          <w:rFonts w:cs="Times New Roman"/>
          <w:spacing w:val="0"/>
          <w:sz w:val="28"/>
          <w:szCs w:val="28"/>
        </w:rPr>
        <w:t>подсыхание</w:t>
      </w:r>
      <w:proofErr w:type="spellEnd"/>
      <w:r w:rsidRPr="00550BB0">
        <w:rPr>
          <w:rFonts w:cs="Times New Roman"/>
          <w:spacing w:val="0"/>
          <w:sz w:val="28"/>
          <w:szCs w:val="28"/>
        </w:rPr>
        <w:t xml:space="preserve"> почвы происходит быстро и уже в середине второй декады апреля почва поспевает для обработки и посева ранних яровых культур. В отдельные годы </w:t>
      </w:r>
      <w:proofErr w:type="spellStart"/>
      <w:r w:rsidRPr="00550BB0">
        <w:rPr>
          <w:rFonts w:cs="Times New Roman"/>
          <w:spacing w:val="0"/>
          <w:sz w:val="28"/>
          <w:szCs w:val="28"/>
        </w:rPr>
        <w:t>поспевание</w:t>
      </w:r>
      <w:proofErr w:type="spellEnd"/>
      <w:r w:rsidRPr="00550BB0">
        <w:rPr>
          <w:rFonts w:cs="Times New Roman"/>
          <w:spacing w:val="0"/>
          <w:sz w:val="28"/>
          <w:szCs w:val="28"/>
        </w:rPr>
        <w:t xml:space="preserve"> почвы дл</w:t>
      </w:r>
      <w:r>
        <w:rPr>
          <w:rFonts w:cs="Times New Roman"/>
          <w:spacing w:val="0"/>
          <w:sz w:val="28"/>
          <w:szCs w:val="28"/>
        </w:rPr>
        <w:t>я</w:t>
      </w:r>
      <w:r w:rsidRPr="00550BB0">
        <w:rPr>
          <w:rFonts w:cs="Times New Roman"/>
          <w:spacing w:val="0"/>
          <w:sz w:val="28"/>
          <w:szCs w:val="28"/>
        </w:rPr>
        <w:t xml:space="preserve"> обработки происходит раньше.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proofErr w:type="gramStart"/>
      <w:r w:rsidRPr="00550BB0">
        <w:rPr>
          <w:rFonts w:cs="Times New Roman"/>
          <w:spacing w:val="0"/>
          <w:sz w:val="28"/>
          <w:szCs w:val="28"/>
        </w:rPr>
        <w:t xml:space="preserve">В связи с быстрым </w:t>
      </w:r>
      <w:proofErr w:type="spellStart"/>
      <w:r w:rsidRPr="00550BB0">
        <w:rPr>
          <w:rFonts w:cs="Times New Roman"/>
          <w:spacing w:val="0"/>
          <w:sz w:val="28"/>
          <w:szCs w:val="28"/>
        </w:rPr>
        <w:t>подсыханием</w:t>
      </w:r>
      <w:proofErr w:type="spellEnd"/>
      <w:r w:rsidRPr="00550BB0">
        <w:rPr>
          <w:rFonts w:cs="Times New Roman"/>
          <w:spacing w:val="0"/>
          <w:sz w:val="28"/>
          <w:szCs w:val="28"/>
        </w:rPr>
        <w:t xml:space="preserve"> почвы весной (за счет интенсивного испарения влаги из верхних слоев почвы) обработку почвы и их посев производят в сжатые сроки с целью наиболее эффективного использования запасов почвенной влаги.</w:t>
      </w:r>
      <w:proofErr w:type="gramEnd"/>
    </w:p>
    <w:p w:rsid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Более теплолюбивые культуры высеваются позднее, в конце апр</w:t>
      </w:r>
      <w:r>
        <w:rPr>
          <w:rFonts w:cs="Times New Roman"/>
          <w:spacing w:val="0"/>
          <w:sz w:val="28"/>
          <w:szCs w:val="28"/>
        </w:rPr>
        <w:t>еля и начале мая, когда средняя</w:t>
      </w:r>
      <w:r w:rsidRPr="00550BB0">
        <w:rPr>
          <w:rFonts w:cs="Times New Roman"/>
          <w:spacing w:val="0"/>
          <w:sz w:val="28"/>
          <w:szCs w:val="28"/>
        </w:rPr>
        <w:t>: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550BB0">
        <w:rPr>
          <w:rFonts w:cs="Times New Roman"/>
          <w:spacing w:val="0"/>
          <w:sz w:val="28"/>
          <w:szCs w:val="28"/>
        </w:rPr>
        <w:t xml:space="preserve">суточная температура переходит через </w:t>
      </w:r>
      <w:r w:rsidR="005F3693">
        <w:rPr>
          <w:rFonts w:cs="Times New Roman"/>
          <w:spacing w:val="0"/>
          <w:sz w:val="28"/>
          <w:szCs w:val="28"/>
        </w:rPr>
        <w:t>+</w:t>
      </w:r>
      <w:r w:rsidRPr="00550BB0">
        <w:rPr>
          <w:rFonts w:cs="Times New Roman"/>
          <w:spacing w:val="0"/>
          <w:sz w:val="28"/>
          <w:szCs w:val="28"/>
        </w:rPr>
        <w:t>10</w:t>
      </w:r>
      <w:r w:rsidR="005F3693" w:rsidRPr="009C2312">
        <w:rPr>
          <w:rFonts w:cs="Times New Roman"/>
          <w:spacing w:val="0"/>
          <w:sz w:val="28"/>
          <w:szCs w:val="28"/>
        </w:rPr>
        <w:t>°С</w:t>
      </w:r>
      <w:r w:rsidRPr="00550BB0">
        <w:rPr>
          <w:rFonts w:cs="Times New Roman"/>
          <w:spacing w:val="0"/>
          <w:sz w:val="28"/>
          <w:szCs w:val="28"/>
        </w:rPr>
        <w:t>.</w:t>
      </w:r>
    </w:p>
    <w:p w:rsidR="005F3693" w:rsidRPr="005F3693" w:rsidRDefault="005F3693" w:rsidP="007421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693">
        <w:rPr>
          <w:rFonts w:ascii="Times New Roman" w:hAnsi="Times New Roman" w:cs="Times New Roman"/>
          <w:sz w:val="28"/>
          <w:szCs w:val="28"/>
        </w:rPr>
        <w:t>Сумма температур за период с температурами выше +10</w:t>
      </w:r>
      <w:proofErr w:type="gramStart"/>
      <w:r w:rsidRPr="005F369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5F3693">
        <w:rPr>
          <w:rFonts w:ascii="Times New Roman" w:hAnsi="Times New Roman" w:cs="Times New Roman"/>
          <w:sz w:val="28"/>
          <w:szCs w:val="28"/>
        </w:rPr>
        <w:t xml:space="preserve"> (140–155 дней) по территории области изменяется от 2300 до 2567</w:t>
      </w:r>
      <w:r w:rsidR="005D305F">
        <w:rPr>
          <w:rFonts w:ascii="Times New Roman" w:hAnsi="Times New Roman" w:cs="Times New Roman"/>
          <w:sz w:val="28"/>
          <w:szCs w:val="28"/>
        </w:rPr>
        <w:t>°С</w:t>
      </w:r>
      <w:r w:rsidRPr="005F36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В период формирования всходов яровых культур запасы влаги в почве (пахотный горизонт 0—20 см) в среднем по области бывают 35—50 мм, которые обеспечивают хорошее состояние растений. Средняя суточная температура этого периода бывает равна 11—13</w:t>
      </w:r>
      <w:proofErr w:type="gramStart"/>
      <w:r w:rsidR="005F3693" w:rsidRPr="009C2312">
        <w:rPr>
          <w:rFonts w:cs="Times New Roman"/>
          <w:spacing w:val="0"/>
          <w:sz w:val="28"/>
          <w:szCs w:val="28"/>
        </w:rPr>
        <w:t>°С</w:t>
      </w:r>
      <w:proofErr w:type="gramEnd"/>
      <w:r w:rsidRPr="00550BB0">
        <w:rPr>
          <w:rFonts w:cs="Times New Roman"/>
          <w:spacing w:val="0"/>
          <w:sz w:val="28"/>
          <w:szCs w:val="28"/>
        </w:rPr>
        <w:t>, наибольшая доходит до 19°. В некоторые годы (20% лет) весна бывает холодной, температура воздуха днем повышается до 10</w:t>
      </w:r>
      <w:r w:rsidR="005F3693" w:rsidRPr="009C2312">
        <w:rPr>
          <w:rFonts w:cs="Times New Roman"/>
          <w:spacing w:val="0"/>
          <w:sz w:val="28"/>
          <w:szCs w:val="28"/>
        </w:rPr>
        <w:t>°С</w:t>
      </w:r>
      <w:r w:rsidRPr="00550BB0">
        <w:rPr>
          <w:rFonts w:cs="Times New Roman"/>
          <w:spacing w:val="0"/>
          <w:sz w:val="28"/>
          <w:szCs w:val="28"/>
        </w:rPr>
        <w:t>.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В период от кущения</w:t>
      </w:r>
      <w:r w:rsidR="008940F3">
        <w:rPr>
          <w:rFonts w:cs="Times New Roman"/>
          <w:spacing w:val="0"/>
          <w:sz w:val="28"/>
          <w:szCs w:val="28"/>
        </w:rPr>
        <w:t>,</w:t>
      </w:r>
      <w:r w:rsidRPr="00550BB0">
        <w:rPr>
          <w:rFonts w:cs="Times New Roman"/>
          <w:spacing w:val="0"/>
          <w:sz w:val="28"/>
          <w:szCs w:val="28"/>
        </w:rPr>
        <w:t xml:space="preserve"> и особенно в период до цветения, когда происходит накопление вегетативной массы растениями, начинается уменьшение запасов продуктивно</w:t>
      </w:r>
      <w:r>
        <w:rPr>
          <w:rFonts w:cs="Times New Roman"/>
          <w:spacing w:val="0"/>
          <w:sz w:val="28"/>
          <w:szCs w:val="28"/>
        </w:rPr>
        <w:t xml:space="preserve">й </w:t>
      </w:r>
      <w:r w:rsidRPr="00550BB0">
        <w:rPr>
          <w:rFonts w:cs="Times New Roman"/>
          <w:spacing w:val="0"/>
          <w:sz w:val="28"/>
          <w:szCs w:val="28"/>
        </w:rPr>
        <w:t xml:space="preserve">влаги в почве. В отдельные годы (до 30% лет) запасы продуктивной влаги в почве в метровом слое уменьшаются до 80 мм и ниже, что бывает недостаточным и состояние посевов ухудшается. 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В период от цветения до восковой спелости формируется зерно. Почти сразу же после цветения прекращается прирост вегетативной массы. В связи с этим уменьшается расход почвенной влаги.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Завязывание и налив зерна в основном обеспечены почвенной влагой. Оптимальные условия влагообеспеченности яровой пшеницы в этот период создаются запасами от 125 до 160 м</w:t>
      </w:r>
      <w:r w:rsidR="00C975F3">
        <w:rPr>
          <w:rFonts w:cs="Times New Roman"/>
          <w:spacing w:val="0"/>
          <w:sz w:val="28"/>
          <w:szCs w:val="28"/>
        </w:rPr>
        <w:t>м</w:t>
      </w:r>
      <w:r w:rsidRPr="00550BB0">
        <w:rPr>
          <w:rFonts w:cs="Times New Roman"/>
          <w:spacing w:val="0"/>
          <w:sz w:val="28"/>
          <w:szCs w:val="28"/>
        </w:rPr>
        <w:t xml:space="preserve"> продуктивной влаги в метровом слое почвы.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Уборочные работы зерновых культур, которые производятся во второй половине лета, совпадают с периодом, когда наблюдается преимущественно малооблачная сухая погода. В конце этого же периода начинается посев озимых культур, условия для которых почти всегда бывают благоприятными.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 xml:space="preserve">В осенний период условия погоды благоприятствуют для подготовки сельскохозяйственных культур (озимых, многолетних трав, садовых и др.) к перезимовке и только в отдельные годы осень бывает дождливой. В такие </w:t>
      </w:r>
      <w:r w:rsidRPr="00550BB0">
        <w:rPr>
          <w:rFonts w:cs="Times New Roman"/>
          <w:spacing w:val="0"/>
          <w:sz w:val="28"/>
          <w:szCs w:val="28"/>
        </w:rPr>
        <w:lastRenderedPageBreak/>
        <w:t>годы озимые культуры не получают достаточной закалки, а у древесных пород не полностью вызревает древесина однолетних побегов.</w:t>
      </w:r>
    </w:p>
    <w:p w:rsidR="00550BB0" w:rsidRPr="00550BB0" w:rsidRDefault="00550BB0" w:rsidP="00742129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550BB0">
        <w:rPr>
          <w:rFonts w:cs="Times New Roman"/>
          <w:spacing w:val="0"/>
          <w:sz w:val="28"/>
          <w:szCs w:val="28"/>
        </w:rPr>
        <w:t>Первые заморозки в северных районах в отдельные годы наблюдаются в первой декаде сентября, составляя небольшой процент вероятности (3</w:t>
      </w:r>
      <w:r w:rsidR="00D94197">
        <w:rPr>
          <w:rFonts w:cs="Times New Roman"/>
          <w:spacing w:val="0"/>
          <w:sz w:val="28"/>
          <w:szCs w:val="28"/>
        </w:rPr>
        <w:t>-</w:t>
      </w:r>
      <w:r w:rsidR="00C975F3">
        <w:rPr>
          <w:rFonts w:cs="Times New Roman"/>
          <w:spacing w:val="0"/>
          <w:sz w:val="28"/>
          <w:szCs w:val="28"/>
        </w:rPr>
        <w:t>6 %)</w:t>
      </w:r>
      <w:r w:rsidRPr="00550BB0">
        <w:rPr>
          <w:rFonts w:cs="Times New Roman"/>
          <w:spacing w:val="0"/>
          <w:sz w:val="28"/>
          <w:szCs w:val="28"/>
        </w:rPr>
        <w:t>.</w:t>
      </w:r>
    </w:p>
    <w:p w:rsidR="00DA08F7" w:rsidRPr="000A0A61" w:rsidRDefault="00550BB0" w:rsidP="00742129">
      <w:pPr>
        <w:pStyle w:val="ab"/>
        <w:shd w:val="clear" w:color="auto" w:fill="auto"/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550BB0">
        <w:rPr>
          <w:rFonts w:cs="Times New Roman"/>
          <w:spacing w:val="0"/>
          <w:sz w:val="28"/>
          <w:szCs w:val="28"/>
        </w:rPr>
        <w:t>Для озимых культур наиболее важным является зимний период, не всегда благоприятный, в Курской области главным образом из-за наблюдающихся оттепелей, вызывающих образование ледяной корки на поверхности почвы и, в конечном счете, воздействия целого комплекса вредных явлений на озимые.</w:t>
      </w:r>
    </w:p>
    <w:p w:rsidR="00DA08F7" w:rsidRDefault="00C975F3" w:rsidP="00742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неблагоприятным метеорологическим явлениям, наносящим значительный ущерб в летний период, относятся засухи. </w:t>
      </w:r>
      <w:proofErr w:type="gramStart"/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лет с засухами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яровых зерновых культур составляет 70-80 %, для пропашных от 15 до 55 %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средней продолжительности 2-3 декады.</w:t>
      </w:r>
      <w:proofErr w:type="gramEnd"/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Засушливые периоды 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сопровождаться суховеями. По средним многолетним данным, согласно А.П.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Щербакову и И.И. </w:t>
      </w:r>
      <w:proofErr w:type="spellStart"/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Васеневу</w:t>
      </w:r>
      <w:proofErr w:type="spellEnd"/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(2000), на территории Курской области за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бывает </w:t>
      </w:r>
      <w:r w:rsidR="00C7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суховейных дней с относительной влажностью 30 % и ниже.</w:t>
      </w:r>
      <w:r w:rsid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интенсивные суховеи проявляются во время засух в 2-3 годах из 10 лет</w:t>
      </w:r>
      <w:r w:rsid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2312" w:rsidRPr="009C2312" w:rsidRDefault="009C2312" w:rsidP="00742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целом, климат Курской области отличается благоприятными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условиями для возделывания большинства сельскохозяйственных культур.</w:t>
      </w:r>
    </w:p>
    <w:p w:rsidR="009C2312" w:rsidRPr="000A0A61" w:rsidRDefault="009C2312" w:rsidP="007421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непостоянство погодных условий значительно влияет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продуктивность возделываемых культур. Наиболее заметно проявляется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влияние в годы с экстремальными климатическими условиями.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 редко бывают годы неблагоприятные для всех культур: одни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культуры, особенно зерновые, очень резко реагируют на засуху в первой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половине вегетационного периода, сахарная свекла такое явление переносит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 болезненно, а кукуруза даже повышает урожайность из-за обычно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2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складывающихся в таких случаях высоких положительных температур</w:t>
      </w:r>
      <w:r w:rsidR="0049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49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Гостев</w:t>
      </w:r>
      <w:proofErr w:type="spellEnd"/>
      <w:r w:rsidR="004908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2020)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436D" w:rsidRDefault="005C436D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021B" w:rsidRDefault="00A2021B" w:rsidP="00A2021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0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Земельные ресурсы</w:t>
      </w:r>
      <w:r w:rsidRPr="00C975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Курской области</w:t>
      </w:r>
      <w:r w:rsidRPr="00A202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B7EB3" w:rsidRDefault="00854C35" w:rsidP="00854C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C35">
        <w:rPr>
          <w:rFonts w:ascii="Times New Roman" w:hAnsi="Times New Roman" w:cs="Times New Roman"/>
          <w:sz w:val="28"/>
          <w:szCs w:val="28"/>
        </w:rPr>
        <w:t>В Курской области наиболее распространены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0F3">
        <w:rPr>
          <w:rFonts w:ascii="Times New Roman" w:hAnsi="Times New Roman" w:cs="Times New Roman"/>
          <w:sz w:val="28"/>
          <w:szCs w:val="28"/>
        </w:rPr>
        <w:t xml:space="preserve">подтипы </w:t>
      </w:r>
      <w:r w:rsidRPr="00854C35">
        <w:rPr>
          <w:rFonts w:ascii="Times New Roman" w:hAnsi="Times New Roman" w:cs="Times New Roman"/>
          <w:sz w:val="28"/>
          <w:szCs w:val="28"/>
        </w:rPr>
        <w:t>черноземов, а в северо-западной части – серые лесные почвы. Черноземы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C35">
        <w:rPr>
          <w:rFonts w:ascii="Times New Roman" w:hAnsi="Times New Roman" w:cs="Times New Roman"/>
          <w:sz w:val="28"/>
          <w:szCs w:val="28"/>
        </w:rPr>
        <w:t>занимают 74 % площади, а серые лесные почвы 24,5 %. На долю светло-</w:t>
      </w:r>
      <w:r w:rsidR="00C7280A">
        <w:rPr>
          <w:rFonts w:ascii="Times New Roman" w:hAnsi="Times New Roman" w:cs="Times New Roman"/>
          <w:sz w:val="28"/>
          <w:szCs w:val="28"/>
        </w:rPr>
        <w:t>с</w:t>
      </w:r>
      <w:r w:rsidRPr="00854C35">
        <w:rPr>
          <w:rFonts w:ascii="Times New Roman" w:hAnsi="Times New Roman" w:cs="Times New Roman"/>
          <w:sz w:val="28"/>
          <w:szCs w:val="28"/>
        </w:rPr>
        <w:t>ерых лесных почв на территории области приходится 3,6 %, а серые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C35">
        <w:rPr>
          <w:rFonts w:ascii="Times New Roman" w:hAnsi="Times New Roman" w:cs="Times New Roman"/>
          <w:sz w:val="28"/>
          <w:szCs w:val="28"/>
        </w:rPr>
        <w:t>темно-серые лесные почвы занимают</w:t>
      </w:r>
      <w:r w:rsidR="008940F3">
        <w:rPr>
          <w:rFonts w:ascii="Times New Roman" w:hAnsi="Times New Roman" w:cs="Times New Roman"/>
          <w:sz w:val="28"/>
          <w:szCs w:val="28"/>
        </w:rPr>
        <w:t xml:space="preserve"> 10,4 % и 10,6 % соответственн</w:t>
      </w:r>
      <w:proofErr w:type="gramStart"/>
      <w:r w:rsidR="008940F3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8940F3">
        <w:rPr>
          <w:rFonts w:ascii="Times New Roman" w:hAnsi="Times New Roman" w:cs="Times New Roman"/>
          <w:sz w:val="28"/>
          <w:szCs w:val="28"/>
        </w:rPr>
        <w:t>табл.1).</w:t>
      </w:r>
    </w:p>
    <w:p w:rsidR="008940F3" w:rsidRDefault="008940F3" w:rsidP="008940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B3">
        <w:rPr>
          <w:rFonts w:ascii="Times New Roman" w:hAnsi="Times New Roman" w:cs="Times New Roman"/>
          <w:sz w:val="28"/>
          <w:szCs w:val="28"/>
        </w:rPr>
        <w:t xml:space="preserve">Чернозёмы (типичные, выщелоченные, оподзоленные) занимают большую часть территории Курской области за исключением северо-запада. Самые плодородный чернозем – типичный – распространен на востоке области, в основном на высоких ровных участках междуречий, между балками и на пологих склонах водоразделов и балок. Он имеет большую </w:t>
      </w:r>
      <w:r w:rsidRPr="00BB7EB3">
        <w:rPr>
          <w:rFonts w:ascii="Times New Roman" w:hAnsi="Times New Roman" w:cs="Times New Roman"/>
          <w:sz w:val="28"/>
          <w:szCs w:val="28"/>
        </w:rPr>
        <w:lastRenderedPageBreak/>
        <w:t xml:space="preserve">мощность (до 80-100 см) перегнойного (гумусового) горизонта и почти чёрную окраску. </w:t>
      </w:r>
    </w:p>
    <w:p w:rsidR="00B3028C" w:rsidRDefault="00B3028C" w:rsidP="00D9419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D941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Структура почв Курской области</w:t>
      </w:r>
    </w:p>
    <w:tbl>
      <w:tblPr>
        <w:tblStyle w:val="a9"/>
        <w:tblW w:w="0" w:type="auto"/>
        <w:tblLook w:val="04A0"/>
      </w:tblPr>
      <w:tblGrid>
        <w:gridCol w:w="5637"/>
        <w:gridCol w:w="2126"/>
        <w:gridCol w:w="1808"/>
      </w:tblGrid>
      <w:tr w:rsidR="00B3028C" w:rsidTr="00B3028C"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почв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</w:tr>
      <w:tr w:rsidR="00B3028C" w:rsidTr="00B302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28C" w:rsidRDefault="00B302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Черноземы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1675,8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Серые лесные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687,2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Почвы склонов и днищ балок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261,1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Пойменные луговые и лугово-болотные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155,4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Пойменные болотные и лугово-болотные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Лугово-черноземные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Дерново-подзолистые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Песчаные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3028C" w:rsidTr="00B3028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2921,8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28C" w:rsidRDefault="00B302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3028C" w:rsidRDefault="00B3028C" w:rsidP="00BB7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B3" w:rsidRDefault="00BB7EB3" w:rsidP="00BB7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B3">
        <w:rPr>
          <w:rFonts w:ascii="Times New Roman" w:hAnsi="Times New Roman" w:cs="Times New Roman"/>
          <w:sz w:val="28"/>
          <w:szCs w:val="28"/>
        </w:rPr>
        <w:t>Серые лесные почвы (темно-серые, серые, светло-серые) образовались под лесами, которые в прошлом преобладали в северо-западной части области. Они имеют серую окраску, достаточно плодородны, но все же меньше, чем черноземы. Самые плодородные из них – тёмно-серые лесные.</w:t>
      </w:r>
    </w:p>
    <w:p w:rsidR="00B2243B" w:rsidRPr="00BB7EB3" w:rsidRDefault="00B2243B" w:rsidP="00B224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980" cy="3848100"/>
            <wp:effectExtent l="0" t="0" r="7620" b="0"/>
            <wp:docPr id="5" name="Рисунок 5" descr="https://theslide.ru/img/thumbs/0aaa5d35c1fcf418e678048c51342dc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0aaa5d35c1fcf418e678048c51342dc5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19" b="5287"/>
                    <a:stretch/>
                  </pic:blipFill>
                  <pic:spPr bwMode="auto">
                    <a:xfrm>
                      <a:off x="0" y="0"/>
                      <a:ext cx="5940425" cy="38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243B" w:rsidRDefault="00B2243B" w:rsidP="00B224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 Почвенные профили</w:t>
      </w:r>
    </w:p>
    <w:p w:rsidR="00BB7EB3" w:rsidRPr="00BB7EB3" w:rsidRDefault="00BB7EB3" w:rsidP="00D941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B3">
        <w:rPr>
          <w:rFonts w:ascii="Times New Roman" w:hAnsi="Times New Roman" w:cs="Times New Roman"/>
          <w:sz w:val="28"/>
          <w:szCs w:val="28"/>
        </w:rPr>
        <w:t xml:space="preserve">В Курской области встречаются дерново-подзолистые почвы. Это почвы зоны смешанных (хвойно-широколиственных) лесов. Они сформировались в прошлом под участками естественной хвойной растительности, которая в настоящее время почти полностью истреблена. </w:t>
      </w:r>
    </w:p>
    <w:p w:rsidR="00BB7EB3" w:rsidRPr="00BB7EB3" w:rsidRDefault="00243327" w:rsidP="00BB7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327">
        <w:rPr>
          <w:rFonts w:ascii="Times New Roman" w:hAnsi="Times New Roman" w:cs="Times New Roman"/>
          <w:sz w:val="28"/>
          <w:szCs w:val="28"/>
        </w:rPr>
        <w:lastRenderedPageBreak/>
        <w:t xml:space="preserve">Мощность гумусового горизонта черноземов выщелоченных почв изменяется от 60 до 74 см, на слабосмытых до 46-60 см, на среднесмытых – 31-40 см. В зависимости от степени </w:t>
      </w:r>
      <w:proofErr w:type="spellStart"/>
      <w:r w:rsidRPr="00243327">
        <w:rPr>
          <w:rFonts w:ascii="Times New Roman" w:hAnsi="Times New Roman" w:cs="Times New Roman"/>
          <w:sz w:val="28"/>
          <w:szCs w:val="28"/>
        </w:rPr>
        <w:t>смытости</w:t>
      </w:r>
      <w:proofErr w:type="spellEnd"/>
      <w:r w:rsidRPr="00243327">
        <w:rPr>
          <w:rFonts w:ascii="Times New Roman" w:hAnsi="Times New Roman" w:cs="Times New Roman"/>
          <w:sz w:val="28"/>
          <w:szCs w:val="28"/>
        </w:rPr>
        <w:t xml:space="preserve"> в черноземных почвах количество гумуса колеблется: от 3,5 % до 6,6 % на среднесмытых, на оподзоленных, на темно-серых лесных </w:t>
      </w:r>
      <w:proofErr w:type="gramStart"/>
      <w:r w:rsidRPr="0024332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43327">
        <w:rPr>
          <w:rFonts w:ascii="Times New Roman" w:hAnsi="Times New Roman" w:cs="Times New Roman"/>
          <w:sz w:val="28"/>
          <w:szCs w:val="28"/>
        </w:rPr>
        <w:t xml:space="preserve"> 4,3 % до 5 %.</w:t>
      </w:r>
    </w:p>
    <w:p w:rsidR="00BB7EB3" w:rsidRDefault="00BB7EB3" w:rsidP="00BB7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EB3">
        <w:rPr>
          <w:rFonts w:ascii="Times New Roman" w:hAnsi="Times New Roman" w:cs="Times New Roman"/>
          <w:sz w:val="28"/>
          <w:szCs w:val="28"/>
        </w:rPr>
        <w:t>В области имеются и другие почвы: пойменные, болотные, лугово-болотные, почвы овражно-балочной сети. (Рис.</w:t>
      </w:r>
      <w:r w:rsidR="00B2243B">
        <w:rPr>
          <w:rFonts w:ascii="Times New Roman" w:hAnsi="Times New Roman" w:cs="Times New Roman"/>
          <w:sz w:val="28"/>
          <w:szCs w:val="28"/>
        </w:rPr>
        <w:t>3</w:t>
      </w:r>
      <w:r w:rsidRPr="00BB7EB3">
        <w:rPr>
          <w:rFonts w:ascii="Times New Roman" w:hAnsi="Times New Roman" w:cs="Times New Roman"/>
          <w:sz w:val="28"/>
          <w:szCs w:val="28"/>
        </w:rPr>
        <w:t>).</w:t>
      </w:r>
    </w:p>
    <w:p w:rsidR="008940F3" w:rsidRPr="00BB7EB3" w:rsidRDefault="008940F3" w:rsidP="00BB7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7EB3" w:rsidRPr="00BB7EB3" w:rsidRDefault="00BB7EB3" w:rsidP="00BB7E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5520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335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EB3" w:rsidRPr="00BB7EB3" w:rsidRDefault="00BB7EB3" w:rsidP="00BB7EB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B7EB3">
        <w:rPr>
          <w:rFonts w:ascii="Times New Roman" w:hAnsi="Times New Roman" w:cs="Times New Roman"/>
          <w:sz w:val="28"/>
          <w:szCs w:val="28"/>
        </w:rPr>
        <w:t>Рис.</w:t>
      </w:r>
      <w:r w:rsidR="00B2243B">
        <w:rPr>
          <w:rFonts w:ascii="Times New Roman" w:hAnsi="Times New Roman" w:cs="Times New Roman"/>
          <w:sz w:val="28"/>
          <w:szCs w:val="28"/>
        </w:rPr>
        <w:t>3</w:t>
      </w:r>
      <w:r w:rsidRPr="00BB7EB3">
        <w:rPr>
          <w:rFonts w:ascii="Times New Roman" w:hAnsi="Times New Roman" w:cs="Times New Roman"/>
          <w:sz w:val="28"/>
          <w:szCs w:val="28"/>
        </w:rPr>
        <w:t xml:space="preserve"> Почвенная карта Курской области</w:t>
      </w:r>
    </w:p>
    <w:p w:rsidR="00BB7EB3" w:rsidRPr="00BB7EB3" w:rsidRDefault="00BB7EB3" w:rsidP="00BB7E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E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156654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EB3" w:rsidRPr="00BB7EB3" w:rsidRDefault="00BB7EB3" w:rsidP="00BB7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21B" w:rsidRDefault="005275BE" w:rsidP="00BC6A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Земельный фонд Курской области по состоянию на 1 января 2022 года не изменился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2999,7 тыс. га; при этом в 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произошли изменения площади земель отдельных категорий.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площадь земель сельскохозяйственного назначения умен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шилась на 1,8 тыс. 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земель населенных пунктов увеличилась на 1,7 тыс. га, а площадь земель промышленности и иного специального назначения не изменилась и составила 51,8 тыс.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га. Площадь земель запаса не изменилась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 16,5 тыс. га.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земельного фонда Курской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области по </w:t>
      </w:r>
      <w:r w:rsidRPr="00527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категориям земель по состоянию на 1 января 2022 года представлено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</w:t>
      </w:r>
      <w:r w:rsidR="006B7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52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2021B" w:rsidRPr="00A2021B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BC6A0F" w:rsidRPr="00BC6A0F" w:rsidRDefault="00BC6A0F" w:rsidP="00BC6A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BC6A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Анализируя структуру земельных угодий, следует отметить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что в Курской области преобла</w:t>
      </w:r>
      <w:r w:rsidRPr="00BC6A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дают земли сельскохозяйственного назначения. Они занимают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почти</w:t>
      </w:r>
      <w:r w:rsidRPr="00BC6A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76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% общей территории. 14,1 % зани</w:t>
      </w:r>
      <w:r w:rsidRPr="00BC6A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мают земли населенных пунктов. Лесной фонд составляет 7,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47</w:t>
      </w:r>
      <w:r w:rsidRPr="00BC6A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% общей территории </w:t>
      </w:r>
      <w:proofErr w:type="gramStart"/>
      <w:r w:rsidRPr="00BC6A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земельного</w:t>
      </w:r>
      <w:proofErr w:type="gramEnd"/>
      <w:r w:rsidRPr="00BC6A0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фон-да.</w:t>
      </w:r>
    </w:p>
    <w:p w:rsidR="004B3B6B" w:rsidRDefault="004B3B6B" w:rsidP="006B7E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2021B" w:rsidRDefault="006B7E48" w:rsidP="00D941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B7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Таблица </w:t>
      </w:r>
      <w:r w:rsidR="0062520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</w:t>
      </w:r>
      <w:r w:rsidR="00D941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="00A2021B" w:rsidRPr="006B7E4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Структура земельного фонда по категориям земель</w:t>
      </w:r>
    </w:p>
    <w:p w:rsidR="008940F3" w:rsidRPr="006B7E48" w:rsidRDefault="008940F3" w:rsidP="00D941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6"/>
        <w:gridCol w:w="1901"/>
        <w:gridCol w:w="1901"/>
      </w:tblGrid>
      <w:tr w:rsidR="00A2021B" w:rsidRPr="00A2021B" w:rsidTr="006B7E48">
        <w:trPr>
          <w:trHeight w:val="326"/>
          <w:tblHeader/>
        </w:trPr>
        <w:tc>
          <w:tcPr>
            <w:tcW w:w="5476" w:type="dxa"/>
            <w:shd w:val="clear" w:color="auto" w:fill="705B4A"/>
            <w:vAlign w:val="center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Категория земель</w:t>
            </w:r>
          </w:p>
        </w:tc>
        <w:tc>
          <w:tcPr>
            <w:tcW w:w="1901" w:type="dxa"/>
            <w:shd w:val="clear" w:color="auto" w:fill="705B4A"/>
            <w:vAlign w:val="center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тыс. га</w:t>
            </w:r>
          </w:p>
        </w:tc>
        <w:tc>
          <w:tcPr>
            <w:tcW w:w="1901" w:type="dxa"/>
            <w:shd w:val="clear" w:color="auto" w:fill="705B4A"/>
            <w:vAlign w:val="center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%</w:t>
            </w:r>
          </w:p>
        </w:tc>
      </w:tr>
      <w:tr w:rsidR="00A2021B" w:rsidRPr="00A2021B" w:rsidTr="006B7E48">
        <w:trPr>
          <w:trHeight w:val="248"/>
        </w:trPr>
        <w:tc>
          <w:tcPr>
            <w:tcW w:w="5476" w:type="dxa"/>
            <w:shd w:val="clear" w:color="auto" w:fill="FFFFFF"/>
            <w:hideMark/>
          </w:tcPr>
          <w:p w:rsidR="00A2021B" w:rsidRPr="00A2021B" w:rsidRDefault="00A2021B" w:rsidP="00A202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1901" w:type="dxa"/>
            <w:shd w:val="clear" w:color="auto" w:fill="FFFFFF"/>
            <w:vAlign w:val="center"/>
            <w:hideMark/>
          </w:tcPr>
          <w:p w:rsidR="00A2021B" w:rsidRPr="00A2021B" w:rsidRDefault="00A2021B" w:rsidP="008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227</w:t>
            </w:r>
            <w:r w:rsidR="008073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8073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1" w:type="dxa"/>
            <w:shd w:val="clear" w:color="auto" w:fill="FFFFFF"/>
            <w:vAlign w:val="bottom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75,75</w:t>
            </w:r>
          </w:p>
        </w:tc>
      </w:tr>
      <w:tr w:rsidR="00A2021B" w:rsidRPr="00A2021B" w:rsidTr="006B7E48">
        <w:trPr>
          <w:trHeight w:val="248"/>
        </w:trPr>
        <w:tc>
          <w:tcPr>
            <w:tcW w:w="5476" w:type="dxa"/>
            <w:shd w:val="clear" w:color="auto" w:fill="D9CEC5"/>
            <w:hideMark/>
          </w:tcPr>
          <w:p w:rsidR="00A2021B" w:rsidRPr="00A2021B" w:rsidRDefault="00A2021B" w:rsidP="00A202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Земли населенных пунктов</w:t>
            </w:r>
          </w:p>
        </w:tc>
        <w:tc>
          <w:tcPr>
            <w:tcW w:w="1901" w:type="dxa"/>
            <w:shd w:val="clear" w:color="auto" w:fill="D9CEC5"/>
            <w:vAlign w:val="center"/>
            <w:hideMark/>
          </w:tcPr>
          <w:p w:rsidR="00A2021B" w:rsidRPr="00A2021B" w:rsidRDefault="00A2021B" w:rsidP="008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  <w:r w:rsidR="008073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8073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01" w:type="dxa"/>
            <w:shd w:val="clear" w:color="auto" w:fill="D9CEC5"/>
            <w:vAlign w:val="bottom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14,10</w:t>
            </w:r>
          </w:p>
        </w:tc>
      </w:tr>
      <w:tr w:rsidR="00A2021B" w:rsidRPr="00A2021B" w:rsidTr="006B7E48">
        <w:trPr>
          <w:trHeight w:val="248"/>
        </w:trPr>
        <w:tc>
          <w:tcPr>
            <w:tcW w:w="5476" w:type="dxa"/>
            <w:shd w:val="clear" w:color="auto" w:fill="FFFFFF"/>
            <w:hideMark/>
          </w:tcPr>
          <w:p w:rsidR="00A2021B" w:rsidRPr="00A2021B" w:rsidRDefault="00A2021B" w:rsidP="00A202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Земли промышленности и иного спецназначения</w:t>
            </w:r>
          </w:p>
        </w:tc>
        <w:tc>
          <w:tcPr>
            <w:tcW w:w="1901" w:type="dxa"/>
            <w:shd w:val="clear" w:color="auto" w:fill="FFFFFF"/>
            <w:vAlign w:val="center"/>
            <w:hideMark/>
          </w:tcPr>
          <w:p w:rsidR="00A2021B" w:rsidRPr="00A2021B" w:rsidRDefault="00A2021B" w:rsidP="008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51,</w:t>
            </w:r>
            <w:r w:rsidR="008073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1" w:type="dxa"/>
            <w:shd w:val="clear" w:color="auto" w:fill="FFFFFF"/>
            <w:vAlign w:val="bottom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1,72</w:t>
            </w:r>
          </w:p>
        </w:tc>
      </w:tr>
      <w:tr w:rsidR="00A2021B" w:rsidRPr="00A2021B" w:rsidTr="006B7E48">
        <w:trPr>
          <w:trHeight w:val="248"/>
        </w:trPr>
        <w:tc>
          <w:tcPr>
            <w:tcW w:w="5476" w:type="dxa"/>
            <w:shd w:val="clear" w:color="auto" w:fill="D9CEC5"/>
            <w:hideMark/>
          </w:tcPr>
          <w:p w:rsidR="00A2021B" w:rsidRPr="00A2021B" w:rsidRDefault="00A2021B" w:rsidP="00A202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Земли особо охраняемых территорий и объектов</w:t>
            </w:r>
          </w:p>
        </w:tc>
        <w:tc>
          <w:tcPr>
            <w:tcW w:w="1901" w:type="dxa"/>
            <w:shd w:val="clear" w:color="auto" w:fill="D9CEC5"/>
            <w:vAlign w:val="center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</w:t>
            </w:r>
          </w:p>
        </w:tc>
        <w:tc>
          <w:tcPr>
            <w:tcW w:w="1901" w:type="dxa"/>
            <w:shd w:val="clear" w:color="auto" w:fill="D9CEC5"/>
            <w:vAlign w:val="bottom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0,18</w:t>
            </w:r>
          </w:p>
        </w:tc>
      </w:tr>
      <w:tr w:rsidR="00A2021B" w:rsidRPr="00A2021B" w:rsidTr="006B7E48">
        <w:trPr>
          <w:trHeight w:val="248"/>
        </w:trPr>
        <w:tc>
          <w:tcPr>
            <w:tcW w:w="5476" w:type="dxa"/>
            <w:shd w:val="clear" w:color="auto" w:fill="FFFFFF"/>
            <w:hideMark/>
          </w:tcPr>
          <w:p w:rsidR="00A2021B" w:rsidRPr="00A2021B" w:rsidRDefault="00A2021B" w:rsidP="00A202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Земли лесного фонда</w:t>
            </w:r>
          </w:p>
        </w:tc>
        <w:tc>
          <w:tcPr>
            <w:tcW w:w="1901" w:type="dxa"/>
            <w:shd w:val="clear" w:color="auto" w:fill="FFFFFF"/>
            <w:vAlign w:val="center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224,0</w:t>
            </w:r>
          </w:p>
        </w:tc>
        <w:tc>
          <w:tcPr>
            <w:tcW w:w="1901" w:type="dxa"/>
            <w:shd w:val="clear" w:color="auto" w:fill="FFFFFF"/>
            <w:vAlign w:val="bottom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7,47</w:t>
            </w:r>
          </w:p>
        </w:tc>
      </w:tr>
      <w:tr w:rsidR="00A2021B" w:rsidRPr="00A2021B" w:rsidTr="006B7E48">
        <w:trPr>
          <w:trHeight w:val="248"/>
        </w:trPr>
        <w:tc>
          <w:tcPr>
            <w:tcW w:w="5476" w:type="dxa"/>
            <w:shd w:val="clear" w:color="auto" w:fill="D9CEC5"/>
            <w:hideMark/>
          </w:tcPr>
          <w:p w:rsidR="00A2021B" w:rsidRPr="00A2021B" w:rsidRDefault="00A2021B" w:rsidP="00A202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Земли водного фонда</w:t>
            </w:r>
          </w:p>
        </w:tc>
        <w:tc>
          <w:tcPr>
            <w:tcW w:w="1901" w:type="dxa"/>
            <w:shd w:val="clear" w:color="auto" w:fill="D9CEC5"/>
            <w:vAlign w:val="center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1901" w:type="dxa"/>
            <w:shd w:val="clear" w:color="auto" w:fill="D9CEC5"/>
            <w:vAlign w:val="bottom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0,22</w:t>
            </w:r>
          </w:p>
        </w:tc>
      </w:tr>
      <w:tr w:rsidR="00A2021B" w:rsidRPr="00A2021B" w:rsidTr="006B7E48">
        <w:trPr>
          <w:trHeight w:val="248"/>
        </w:trPr>
        <w:tc>
          <w:tcPr>
            <w:tcW w:w="5476" w:type="dxa"/>
            <w:shd w:val="clear" w:color="auto" w:fill="FFFFFF"/>
            <w:hideMark/>
          </w:tcPr>
          <w:p w:rsidR="00A2021B" w:rsidRPr="00A2021B" w:rsidRDefault="00A2021B" w:rsidP="00A202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Земли запаса</w:t>
            </w:r>
          </w:p>
        </w:tc>
        <w:tc>
          <w:tcPr>
            <w:tcW w:w="1901" w:type="dxa"/>
            <w:shd w:val="clear" w:color="auto" w:fill="FFFFFF"/>
            <w:vAlign w:val="center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16,9</w:t>
            </w:r>
          </w:p>
        </w:tc>
        <w:tc>
          <w:tcPr>
            <w:tcW w:w="1901" w:type="dxa"/>
            <w:shd w:val="clear" w:color="auto" w:fill="FFFFFF"/>
            <w:vAlign w:val="bottom"/>
            <w:hideMark/>
          </w:tcPr>
          <w:p w:rsidR="00A2021B" w:rsidRPr="00A2021B" w:rsidRDefault="00A2021B" w:rsidP="00A202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A202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</w:tr>
    </w:tbl>
    <w:p w:rsidR="00A2021B" w:rsidRPr="00A2021B" w:rsidRDefault="00A2021B" w:rsidP="00A2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202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Источник: данные </w:t>
      </w:r>
      <w:proofErr w:type="spellStart"/>
      <w:r w:rsidRPr="00A202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Росреестра</w:t>
      </w:r>
      <w:proofErr w:type="spellEnd"/>
    </w:p>
    <w:p w:rsidR="00A27386" w:rsidRPr="00C975F3" w:rsidRDefault="00A27386" w:rsidP="003B3E6A">
      <w:pPr>
        <w:pStyle w:val="ab"/>
        <w:shd w:val="clear" w:color="auto" w:fill="auto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</w:p>
    <w:p w:rsidR="004B3B6B" w:rsidRDefault="00625208" w:rsidP="002231C6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>З</w:t>
      </w:r>
      <w:r w:rsidR="004B3B6B" w:rsidRPr="004B3B6B">
        <w:rPr>
          <w:rFonts w:cs="Times New Roman"/>
          <w:spacing w:val="0"/>
          <w:sz w:val="28"/>
          <w:szCs w:val="28"/>
        </w:rPr>
        <w:t xml:space="preserve">емли сельскохозяйственного назначения, используются непосредственно для производства сельскохозяйственной продукции. Земли располагаются за чертой поселений и предоставлены различным организациям для ведения сельского хозяйства, а также гражданам — для формирования крестьянских (фермерских) хозяйств и личных подсобных хозяйств, для нужд садоводства, животноводства, огородничества, выпаса скота и сенокошения. </w:t>
      </w:r>
    </w:p>
    <w:p w:rsidR="002231C6" w:rsidRPr="002231C6" w:rsidRDefault="002231C6" w:rsidP="002231C6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>
        <w:rPr>
          <w:rFonts w:cs="Times New Roman"/>
          <w:spacing w:val="0"/>
          <w:sz w:val="28"/>
          <w:szCs w:val="28"/>
        </w:rPr>
        <w:t xml:space="preserve">В целом структура земельного фонда Курской области в последние годы изменяется незначительно. </w:t>
      </w:r>
      <w:r w:rsidRPr="002231C6">
        <w:rPr>
          <w:rFonts w:cs="Times New Roman"/>
          <w:spacing w:val="0"/>
          <w:sz w:val="28"/>
          <w:szCs w:val="28"/>
        </w:rPr>
        <w:t>Площадь земель сельскохозяйственного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назначения уменьшилась в целом на 0,2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тыс. га в основном в результате перевода в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земли промышленности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для добычи общераспространенного полезного ископаемого</w:t>
      </w:r>
      <w:r w:rsidR="00625208">
        <w:rPr>
          <w:rFonts w:cs="Times New Roman"/>
          <w:spacing w:val="0"/>
          <w:sz w:val="28"/>
          <w:szCs w:val="28"/>
        </w:rPr>
        <w:t xml:space="preserve"> </w:t>
      </w:r>
      <w:r w:rsidR="008940F3">
        <w:rPr>
          <w:rFonts w:cs="Times New Roman"/>
          <w:spacing w:val="0"/>
          <w:sz w:val="28"/>
          <w:szCs w:val="28"/>
        </w:rPr>
        <w:t>–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песка, земли лесного фонда, земли особо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охраняемых территорий и объектов, земли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водного фонда, земли населенных пунктов.</w:t>
      </w:r>
    </w:p>
    <w:p w:rsidR="002231C6" w:rsidRPr="002231C6" w:rsidRDefault="002231C6" w:rsidP="002231C6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2231C6">
        <w:rPr>
          <w:rFonts w:cs="Times New Roman"/>
          <w:spacing w:val="0"/>
          <w:sz w:val="28"/>
          <w:szCs w:val="28"/>
        </w:rPr>
        <w:t>Площадь земель промышленности в целом увеличилась на 0,1 тыс. га. В результате следующих изменений: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прибыло из земель сельскохозяйственного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назначения 0,2 тыс. га;</w:t>
      </w:r>
      <w:r>
        <w:rPr>
          <w:rFonts w:cs="Times New Roman"/>
          <w:spacing w:val="0"/>
          <w:sz w:val="28"/>
          <w:szCs w:val="28"/>
        </w:rPr>
        <w:t xml:space="preserve"> </w:t>
      </w:r>
      <w:r w:rsidRPr="002231C6">
        <w:rPr>
          <w:rFonts w:cs="Times New Roman"/>
          <w:spacing w:val="0"/>
          <w:sz w:val="28"/>
          <w:szCs w:val="28"/>
        </w:rPr>
        <w:t>убыло в земли особо охраняемых территорий и объектов 0,1 тыс. га.</w:t>
      </w:r>
      <w:r>
        <w:rPr>
          <w:rFonts w:cs="Times New Roman"/>
          <w:spacing w:val="0"/>
          <w:sz w:val="28"/>
          <w:szCs w:val="28"/>
        </w:rPr>
        <w:t xml:space="preserve"> </w:t>
      </w:r>
    </w:p>
    <w:p w:rsidR="008940F3" w:rsidRDefault="008940F3" w:rsidP="002231C6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</w:p>
    <w:p w:rsidR="002231C6" w:rsidRPr="002231C6" w:rsidRDefault="002231C6" w:rsidP="002231C6">
      <w:pPr>
        <w:pStyle w:val="ab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2231C6">
        <w:rPr>
          <w:rFonts w:cs="Times New Roman"/>
          <w:spacing w:val="0"/>
          <w:sz w:val="28"/>
          <w:szCs w:val="28"/>
        </w:rPr>
        <w:lastRenderedPageBreak/>
        <w:t>Площадь земель особо охраняемых территорий и объектов соответственно увеличилась на 0,1 тыс. га за счет земель промышленности.</w:t>
      </w:r>
    </w:p>
    <w:p w:rsidR="003D6964" w:rsidRDefault="004B3B6B" w:rsidP="003B3E6A">
      <w:pPr>
        <w:pStyle w:val="ab"/>
        <w:shd w:val="clear" w:color="auto" w:fill="auto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4B3B6B">
        <w:rPr>
          <w:rFonts w:cs="Times New Roman"/>
          <w:spacing w:val="0"/>
          <w:sz w:val="28"/>
          <w:szCs w:val="28"/>
        </w:rPr>
        <w:t>Таким образом, можно сделать вывод, что Курская область обладает ценными земельными активами.</w:t>
      </w:r>
    </w:p>
    <w:p w:rsidR="004B3B6B" w:rsidRDefault="004B3B6B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513"/>
      </w:tblGrid>
      <w:tr w:rsidR="003D6964" w:rsidTr="003D6964">
        <w:tc>
          <w:tcPr>
            <w:tcW w:w="1559" w:type="dxa"/>
          </w:tcPr>
          <w:p w:rsidR="003D6964" w:rsidRPr="004B3B6B" w:rsidRDefault="003D6964" w:rsidP="004B3B6B">
            <w:pPr>
              <w:tabs>
                <w:tab w:val="left" w:pos="0"/>
              </w:tabs>
              <w:ind w:left="-250" w:firstLine="250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</w:tc>
        <w:tc>
          <w:tcPr>
            <w:tcW w:w="7513" w:type="dxa"/>
            <w:hideMark/>
          </w:tcPr>
          <w:p w:rsidR="003D6964" w:rsidRPr="008D3970" w:rsidRDefault="00AB6BAE" w:rsidP="00F23358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Сколько дней на территории области длится безморозный период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</w:p>
          <w:p w:rsidR="008D3970" w:rsidRPr="008D3970" w:rsidRDefault="00AB6BAE" w:rsidP="008D3970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Какие неблагоприятные </w:t>
            </w:r>
            <w:r w:rsidR="00C83E19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метеорологические условия встречаются на территории Курской области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  <w:r w:rsidR="008D3970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</w:p>
          <w:p w:rsidR="003D6964" w:rsidRPr="00060E11" w:rsidRDefault="00C83E19" w:rsidP="00C83E19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Какова структура земельного фонда</w:t>
            </w:r>
            <w:r w:rsidR="00060E11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области?</w:t>
            </w:r>
          </w:p>
        </w:tc>
      </w:tr>
    </w:tbl>
    <w:p w:rsidR="00C43900" w:rsidRPr="003B3E6A" w:rsidRDefault="00C43900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43900" w:rsidRPr="003B3E6A" w:rsidSect="00544B58">
      <w:headerReference w:type="default" r:id="rId11"/>
      <w:footerReference w:type="default" r:id="rId12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972" w:rsidRDefault="00417972" w:rsidP="00544B58">
      <w:pPr>
        <w:spacing w:after="0" w:line="240" w:lineRule="auto"/>
      </w:pPr>
      <w:r>
        <w:separator/>
      </w:r>
    </w:p>
  </w:endnote>
  <w:endnote w:type="continuationSeparator" w:id="0">
    <w:p w:rsidR="00417972" w:rsidRDefault="00417972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972" w:rsidRDefault="00417972" w:rsidP="00544B58">
      <w:pPr>
        <w:spacing w:after="0" w:line="240" w:lineRule="auto"/>
      </w:pPr>
      <w:r>
        <w:separator/>
      </w:r>
    </w:p>
  </w:footnote>
  <w:footnote w:type="continuationSeparator" w:id="0">
    <w:p w:rsidR="00417972" w:rsidRDefault="00417972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A60E8"/>
    <w:multiLevelType w:val="hybridMultilevel"/>
    <w:tmpl w:val="590ECEEA"/>
    <w:lvl w:ilvl="0" w:tplc="4B9E5A22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01128"/>
    <w:rsid w:val="000012CC"/>
    <w:rsid w:val="00022494"/>
    <w:rsid w:val="000356D5"/>
    <w:rsid w:val="00060E11"/>
    <w:rsid w:val="0007663A"/>
    <w:rsid w:val="0008004D"/>
    <w:rsid w:val="000A0A61"/>
    <w:rsid w:val="000B2269"/>
    <w:rsid w:val="000D2CCC"/>
    <w:rsid w:val="000D50E4"/>
    <w:rsid w:val="000E4FDE"/>
    <w:rsid w:val="00140F31"/>
    <w:rsid w:val="00143640"/>
    <w:rsid w:val="00154F04"/>
    <w:rsid w:val="00174965"/>
    <w:rsid w:val="001A6831"/>
    <w:rsid w:val="001C3E95"/>
    <w:rsid w:val="0021181E"/>
    <w:rsid w:val="002231C6"/>
    <w:rsid w:val="00223F9B"/>
    <w:rsid w:val="00243327"/>
    <w:rsid w:val="00253151"/>
    <w:rsid w:val="00261DC5"/>
    <w:rsid w:val="00281544"/>
    <w:rsid w:val="002A2319"/>
    <w:rsid w:val="002A6F66"/>
    <w:rsid w:val="002D05C1"/>
    <w:rsid w:val="003123E0"/>
    <w:rsid w:val="00312550"/>
    <w:rsid w:val="003800CC"/>
    <w:rsid w:val="0038573A"/>
    <w:rsid w:val="003B3E6A"/>
    <w:rsid w:val="003D6964"/>
    <w:rsid w:val="0041257C"/>
    <w:rsid w:val="00417972"/>
    <w:rsid w:val="00460A92"/>
    <w:rsid w:val="00485509"/>
    <w:rsid w:val="00487221"/>
    <w:rsid w:val="00490821"/>
    <w:rsid w:val="004A6B06"/>
    <w:rsid w:val="004B3B6B"/>
    <w:rsid w:val="004C6372"/>
    <w:rsid w:val="004C6B85"/>
    <w:rsid w:val="005004B5"/>
    <w:rsid w:val="005233F2"/>
    <w:rsid w:val="005275BE"/>
    <w:rsid w:val="0053065B"/>
    <w:rsid w:val="005407A7"/>
    <w:rsid w:val="00544B58"/>
    <w:rsid w:val="00550BB0"/>
    <w:rsid w:val="0056276B"/>
    <w:rsid w:val="00571BB8"/>
    <w:rsid w:val="00590699"/>
    <w:rsid w:val="005A1322"/>
    <w:rsid w:val="005A5C35"/>
    <w:rsid w:val="005C436D"/>
    <w:rsid w:val="005D2681"/>
    <w:rsid w:val="005D305F"/>
    <w:rsid w:val="005E5AD0"/>
    <w:rsid w:val="005F3693"/>
    <w:rsid w:val="006155E8"/>
    <w:rsid w:val="00625208"/>
    <w:rsid w:val="0065551C"/>
    <w:rsid w:val="0066328D"/>
    <w:rsid w:val="00663B47"/>
    <w:rsid w:val="00682558"/>
    <w:rsid w:val="006B7E48"/>
    <w:rsid w:val="006F6E76"/>
    <w:rsid w:val="0071050D"/>
    <w:rsid w:val="00734236"/>
    <w:rsid w:val="00742129"/>
    <w:rsid w:val="0077287D"/>
    <w:rsid w:val="00782EF8"/>
    <w:rsid w:val="00782F26"/>
    <w:rsid w:val="007D5DB4"/>
    <w:rsid w:val="007E756F"/>
    <w:rsid w:val="007F7448"/>
    <w:rsid w:val="00807309"/>
    <w:rsid w:val="00816D61"/>
    <w:rsid w:val="00833FEA"/>
    <w:rsid w:val="00845961"/>
    <w:rsid w:val="00854C35"/>
    <w:rsid w:val="008813F2"/>
    <w:rsid w:val="00885026"/>
    <w:rsid w:val="008940F3"/>
    <w:rsid w:val="008A5A4E"/>
    <w:rsid w:val="008C026D"/>
    <w:rsid w:val="008D3970"/>
    <w:rsid w:val="008D6BFB"/>
    <w:rsid w:val="00906C7C"/>
    <w:rsid w:val="00927424"/>
    <w:rsid w:val="0095714C"/>
    <w:rsid w:val="00967E4D"/>
    <w:rsid w:val="00982373"/>
    <w:rsid w:val="00994E8A"/>
    <w:rsid w:val="009A7461"/>
    <w:rsid w:val="009B2274"/>
    <w:rsid w:val="009C2312"/>
    <w:rsid w:val="009D35DB"/>
    <w:rsid w:val="00A053F1"/>
    <w:rsid w:val="00A2021B"/>
    <w:rsid w:val="00A27386"/>
    <w:rsid w:val="00A341C4"/>
    <w:rsid w:val="00A503AD"/>
    <w:rsid w:val="00A555E3"/>
    <w:rsid w:val="00A55B72"/>
    <w:rsid w:val="00A560C9"/>
    <w:rsid w:val="00A73A66"/>
    <w:rsid w:val="00AA279E"/>
    <w:rsid w:val="00AA65AD"/>
    <w:rsid w:val="00AB5943"/>
    <w:rsid w:val="00AB6BAE"/>
    <w:rsid w:val="00AD3180"/>
    <w:rsid w:val="00B2243B"/>
    <w:rsid w:val="00B3028C"/>
    <w:rsid w:val="00B52425"/>
    <w:rsid w:val="00BA037F"/>
    <w:rsid w:val="00BB2857"/>
    <w:rsid w:val="00BB770E"/>
    <w:rsid w:val="00BB7EB3"/>
    <w:rsid w:val="00BC1B00"/>
    <w:rsid w:val="00BC6A0F"/>
    <w:rsid w:val="00BD5094"/>
    <w:rsid w:val="00BD64C6"/>
    <w:rsid w:val="00C36ECC"/>
    <w:rsid w:val="00C374A9"/>
    <w:rsid w:val="00C43900"/>
    <w:rsid w:val="00C62864"/>
    <w:rsid w:val="00C7280A"/>
    <w:rsid w:val="00C75F4D"/>
    <w:rsid w:val="00C76F0E"/>
    <w:rsid w:val="00C82060"/>
    <w:rsid w:val="00C83E19"/>
    <w:rsid w:val="00C975F3"/>
    <w:rsid w:val="00C978E2"/>
    <w:rsid w:val="00CB5672"/>
    <w:rsid w:val="00CC218C"/>
    <w:rsid w:val="00CC711D"/>
    <w:rsid w:val="00CD6FDB"/>
    <w:rsid w:val="00CF070A"/>
    <w:rsid w:val="00CF0A65"/>
    <w:rsid w:val="00D47A54"/>
    <w:rsid w:val="00D55CB1"/>
    <w:rsid w:val="00D91351"/>
    <w:rsid w:val="00D94197"/>
    <w:rsid w:val="00DA08F7"/>
    <w:rsid w:val="00DB6967"/>
    <w:rsid w:val="00DE5F0B"/>
    <w:rsid w:val="00DF1641"/>
    <w:rsid w:val="00DF5BD5"/>
    <w:rsid w:val="00E04895"/>
    <w:rsid w:val="00E611B1"/>
    <w:rsid w:val="00E71300"/>
    <w:rsid w:val="00E96EBE"/>
    <w:rsid w:val="00EB5B20"/>
    <w:rsid w:val="00EB5D4F"/>
    <w:rsid w:val="00EF07F1"/>
    <w:rsid w:val="00F064EE"/>
    <w:rsid w:val="00F34CB2"/>
    <w:rsid w:val="00F36825"/>
    <w:rsid w:val="00F400F6"/>
    <w:rsid w:val="00FA1CE3"/>
    <w:rsid w:val="00FD4D8D"/>
    <w:rsid w:val="00FE1F23"/>
    <w:rsid w:val="00FF2314"/>
    <w:rsid w:val="00FF2C74"/>
    <w:rsid w:val="00FF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9E6FA"/>
            <w:right w:val="none" w:sz="0" w:space="0" w:color="auto"/>
          </w:divBdr>
        </w:div>
        <w:div w:id="20750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20</cp:revision>
  <cp:lastPrinted>2024-05-27T19:09:00Z</cp:lastPrinted>
  <dcterms:created xsi:type="dcterms:W3CDTF">2023-12-05T21:16:00Z</dcterms:created>
  <dcterms:modified xsi:type="dcterms:W3CDTF">2025-06-30T09:59:00Z</dcterms:modified>
</cp:coreProperties>
</file>